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A83" w:rsidRDefault="0048059D" w:rsidP="00AA642B">
      <w:pPr>
        <w:pStyle w:val="Titre1"/>
        <w:spacing w:before="0"/>
        <w:jc w:val="center"/>
        <w:rPr>
          <w:rFonts w:ascii="Cambria" w:eastAsia="Cambria" w:hAnsi="Cambria" w:cs="Cambria"/>
          <w:color w:val="365F91"/>
          <w:bdr w:val="nil"/>
          <w:lang w:val="fr-BE"/>
        </w:rPr>
      </w:pPr>
    </w:p>
    <w:p w:rsidR="00AA642B" w:rsidRPr="00372A1F" w:rsidRDefault="00B40A29" w:rsidP="00AA642B">
      <w:pPr>
        <w:pStyle w:val="Titre1"/>
        <w:spacing w:before="0"/>
        <w:jc w:val="center"/>
        <w:rPr>
          <w:rFonts w:ascii="Cambria" w:eastAsia="Cambria" w:hAnsi="Cambria" w:cs="Cambria"/>
          <w:color w:val="4F81BD"/>
          <w:sz w:val="32"/>
          <w:bdr w:val="nil"/>
          <w:lang w:val="nl-BE"/>
        </w:rPr>
      </w:pPr>
      <w:r w:rsidRPr="00B40A29">
        <w:rPr>
          <w:rFonts w:ascii="Cambria" w:eastAsia="Cambria" w:hAnsi="Cambria" w:cs="Cambria"/>
          <w:color w:val="4F81BD"/>
          <w:sz w:val="32"/>
          <w:szCs w:val="32"/>
          <w:bdr w:val="nil"/>
          <w:lang w:val="nl-BE" w:bidi="nl-BE"/>
        </w:rPr>
        <w:t>Projectoproep solidair wereldburgerschap 201</w:t>
      </w:r>
      <w:r w:rsidR="002F7F63">
        <w:rPr>
          <w:rFonts w:ascii="Cambria" w:eastAsia="Cambria" w:hAnsi="Cambria" w:cs="Cambria"/>
          <w:color w:val="4F81BD"/>
          <w:sz w:val="32"/>
          <w:szCs w:val="32"/>
          <w:bdr w:val="nil"/>
          <w:lang w:val="nl-BE" w:bidi="nl-BE"/>
        </w:rPr>
        <w:t>9</w:t>
      </w:r>
    </w:p>
    <w:p w:rsidR="009F5B9D" w:rsidRPr="00372A1F" w:rsidRDefault="00B40A29" w:rsidP="009F5B9D">
      <w:pPr>
        <w:pStyle w:val="Titre1"/>
        <w:spacing w:before="0"/>
        <w:jc w:val="center"/>
        <w:rPr>
          <w:rFonts w:ascii="Cambria" w:eastAsia="Cambria" w:hAnsi="Cambria" w:cs="Cambria"/>
          <w:color w:val="4F81BD"/>
          <w:sz w:val="32"/>
          <w:bdr w:val="nil"/>
          <w:lang w:val="nl-BE"/>
        </w:rPr>
      </w:pPr>
      <w:r w:rsidRPr="00B40A29">
        <w:rPr>
          <w:rFonts w:ascii="Cambria" w:eastAsia="Cambria" w:hAnsi="Cambria" w:cs="Cambria"/>
          <w:color w:val="4F81BD"/>
          <w:sz w:val="32"/>
          <w:szCs w:val="32"/>
          <w:bdr w:val="nil"/>
          <w:lang w:val="nl-BE" w:bidi="nl-BE"/>
        </w:rPr>
        <w:t>Reglement en procedure</w:t>
      </w:r>
    </w:p>
    <w:p w:rsidR="00AB1A83" w:rsidRPr="00372A1F" w:rsidRDefault="00B40A29" w:rsidP="0069234A">
      <w:pPr>
        <w:pStyle w:val="Titre1"/>
        <w:spacing w:before="0" w:after="240" w:line="360" w:lineRule="auto"/>
        <w:jc w:val="center"/>
        <w:rPr>
          <w:rFonts w:ascii="Cambria" w:eastAsia="Cambria" w:hAnsi="Cambria" w:cs="Cambria"/>
          <w:i/>
          <w:color w:val="4F81BD"/>
          <w:sz w:val="24"/>
          <w:szCs w:val="24"/>
          <w:bdr w:val="nil"/>
          <w:lang w:val="nl-BE"/>
        </w:rPr>
      </w:pPr>
      <w:r w:rsidRPr="00B40A29">
        <w:rPr>
          <w:rFonts w:ascii="Cambria" w:eastAsia="Cambria" w:hAnsi="Cambria" w:cs="Cambria"/>
          <w:i/>
          <w:iCs/>
          <w:color w:val="4F81BD"/>
          <w:sz w:val="24"/>
          <w:szCs w:val="24"/>
          <w:bdr w:val="nil"/>
          <w:lang w:val="nl-BE" w:bidi="nl-BE"/>
        </w:rPr>
        <w:t xml:space="preserve">Termijn voor het indienen van de projecten: </w:t>
      </w:r>
      <w:r w:rsidRPr="00B40A29">
        <w:rPr>
          <w:rFonts w:ascii="Cambria" w:eastAsia="Cambria" w:hAnsi="Cambria" w:cs="Cambria"/>
          <w:i/>
          <w:iCs/>
          <w:color w:val="4F81BD"/>
          <w:sz w:val="24"/>
          <w:szCs w:val="24"/>
          <w:u w:val="single"/>
          <w:bdr w:val="nil"/>
          <w:lang w:val="nl-BE" w:bidi="nl-BE"/>
        </w:rPr>
        <w:t xml:space="preserve">tot en met </w:t>
      </w:r>
      <w:r w:rsidR="00821DF1">
        <w:rPr>
          <w:rFonts w:ascii="Cambria" w:eastAsia="Cambria" w:hAnsi="Cambria" w:cs="Cambria"/>
          <w:i/>
          <w:iCs/>
          <w:color w:val="4F81BD"/>
          <w:sz w:val="24"/>
          <w:szCs w:val="24"/>
          <w:u w:val="single"/>
          <w:bdr w:val="nil"/>
          <w:lang w:val="nl-BE" w:bidi="nl-BE"/>
        </w:rPr>
        <w:t>maandag</w:t>
      </w:r>
      <w:r w:rsidRPr="00B40A29">
        <w:rPr>
          <w:rFonts w:ascii="Cambria" w:eastAsia="Cambria" w:hAnsi="Cambria" w:cs="Cambria"/>
          <w:i/>
          <w:iCs/>
          <w:color w:val="4F81BD"/>
          <w:sz w:val="24"/>
          <w:szCs w:val="24"/>
          <w:u w:val="single"/>
          <w:bdr w:val="nil"/>
          <w:lang w:val="nl-BE" w:bidi="nl-BE"/>
        </w:rPr>
        <w:t xml:space="preserve"> </w:t>
      </w:r>
      <w:r w:rsidR="00821DF1">
        <w:rPr>
          <w:rFonts w:ascii="Cambria" w:eastAsia="Cambria" w:hAnsi="Cambria" w:cs="Cambria"/>
          <w:i/>
          <w:iCs/>
          <w:color w:val="4F81BD"/>
          <w:sz w:val="24"/>
          <w:szCs w:val="24"/>
          <w:u w:val="single"/>
          <w:bdr w:val="nil"/>
          <w:lang w:val="nl-BE" w:bidi="nl-BE"/>
        </w:rPr>
        <w:t>06</w:t>
      </w:r>
      <w:r w:rsidRPr="00B40A29">
        <w:rPr>
          <w:rFonts w:ascii="Cambria" w:eastAsia="Cambria" w:hAnsi="Cambria" w:cs="Cambria"/>
          <w:i/>
          <w:iCs/>
          <w:color w:val="4F81BD"/>
          <w:sz w:val="24"/>
          <w:szCs w:val="24"/>
          <w:u w:val="single"/>
          <w:bdr w:val="nil"/>
          <w:lang w:val="nl-BE" w:bidi="nl-BE"/>
        </w:rPr>
        <w:t xml:space="preserve"> </w:t>
      </w:r>
      <w:r w:rsidR="00821DF1">
        <w:rPr>
          <w:rFonts w:ascii="Cambria" w:eastAsia="Cambria" w:hAnsi="Cambria" w:cs="Cambria"/>
          <w:i/>
          <w:iCs/>
          <w:color w:val="4F81BD"/>
          <w:sz w:val="24"/>
          <w:szCs w:val="24"/>
          <w:u w:val="single"/>
          <w:bdr w:val="nil"/>
          <w:lang w:val="nl-BE" w:bidi="nl-BE"/>
        </w:rPr>
        <w:t>mei</w:t>
      </w:r>
      <w:r w:rsidRPr="00B40A29">
        <w:rPr>
          <w:rFonts w:ascii="Cambria" w:eastAsia="Cambria" w:hAnsi="Cambria" w:cs="Cambria"/>
          <w:i/>
          <w:iCs/>
          <w:color w:val="4F81BD"/>
          <w:sz w:val="24"/>
          <w:szCs w:val="24"/>
          <w:u w:val="single"/>
          <w:bdr w:val="nil"/>
          <w:lang w:val="nl-BE" w:bidi="nl-BE"/>
        </w:rPr>
        <w:t xml:space="preserve"> 201</w:t>
      </w:r>
      <w:r w:rsidR="001803E3">
        <w:rPr>
          <w:rFonts w:ascii="Cambria" w:eastAsia="Cambria" w:hAnsi="Cambria" w:cs="Cambria"/>
          <w:i/>
          <w:iCs/>
          <w:color w:val="4F81BD"/>
          <w:sz w:val="24"/>
          <w:szCs w:val="24"/>
          <w:u w:val="single"/>
          <w:bdr w:val="nil"/>
          <w:lang w:val="nl-BE" w:bidi="nl-BE"/>
        </w:rPr>
        <w:t>9</w:t>
      </w:r>
      <w:r w:rsidRPr="00B40A29">
        <w:rPr>
          <w:rFonts w:ascii="Cambria" w:eastAsia="Cambria" w:hAnsi="Cambria" w:cs="Cambria"/>
          <w:i/>
          <w:iCs/>
          <w:color w:val="4F81BD"/>
          <w:sz w:val="24"/>
          <w:szCs w:val="24"/>
          <w:u w:val="single"/>
          <w:bdr w:val="nil"/>
          <w:lang w:val="nl-BE" w:bidi="nl-BE"/>
        </w:rPr>
        <w:t xml:space="preserve"> om </w:t>
      </w:r>
      <w:r w:rsidR="00821DF1">
        <w:rPr>
          <w:rFonts w:ascii="Cambria" w:eastAsia="Cambria" w:hAnsi="Cambria" w:cs="Cambria"/>
          <w:i/>
          <w:iCs/>
          <w:color w:val="4F81BD"/>
          <w:sz w:val="24"/>
          <w:szCs w:val="24"/>
          <w:u w:val="single"/>
          <w:bdr w:val="nil"/>
          <w:lang w:val="nl-BE" w:bidi="nl-BE"/>
        </w:rPr>
        <w:t>23</w:t>
      </w:r>
      <w:r w:rsidRPr="00B40A29">
        <w:rPr>
          <w:rFonts w:ascii="Cambria" w:eastAsia="Cambria" w:hAnsi="Cambria" w:cs="Cambria"/>
          <w:i/>
          <w:iCs/>
          <w:color w:val="4F81BD"/>
          <w:sz w:val="24"/>
          <w:szCs w:val="24"/>
          <w:u w:val="single"/>
          <w:bdr w:val="nil"/>
          <w:lang w:val="nl-BE" w:bidi="nl-BE"/>
        </w:rPr>
        <w:t>.</w:t>
      </w:r>
      <w:r w:rsidR="00821DF1">
        <w:rPr>
          <w:rFonts w:ascii="Cambria" w:eastAsia="Cambria" w:hAnsi="Cambria" w:cs="Cambria"/>
          <w:i/>
          <w:iCs/>
          <w:color w:val="4F81BD"/>
          <w:sz w:val="24"/>
          <w:szCs w:val="24"/>
          <w:u w:val="single"/>
          <w:bdr w:val="nil"/>
          <w:lang w:val="nl-BE" w:bidi="nl-BE"/>
        </w:rPr>
        <w:t>59</w:t>
      </w:r>
      <w:r w:rsidRPr="00B40A29">
        <w:rPr>
          <w:rFonts w:ascii="Cambria" w:eastAsia="Cambria" w:hAnsi="Cambria" w:cs="Cambria"/>
          <w:i/>
          <w:iCs/>
          <w:color w:val="4F81BD"/>
          <w:sz w:val="24"/>
          <w:szCs w:val="24"/>
          <w:u w:val="single"/>
          <w:bdr w:val="nil"/>
          <w:lang w:val="nl-BE" w:bidi="nl-BE"/>
        </w:rPr>
        <w:t xml:space="preserve"> uur</w:t>
      </w:r>
    </w:p>
    <w:p w:rsidR="000015D3" w:rsidRPr="00372A1F" w:rsidRDefault="00B40A29" w:rsidP="00AB1A83">
      <w:pPr>
        <w:pStyle w:val="Titre2"/>
        <w:rPr>
          <w:lang w:val="nl-BE"/>
        </w:rPr>
      </w:pPr>
      <w:r w:rsidRPr="00B40A29">
        <w:rPr>
          <w:rFonts w:ascii="Cambria" w:eastAsia="Cambria" w:hAnsi="Cambria" w:cs="Cambria"/>
          <w:color w:val="4F81BD"/>
          <w:bdr w:val="nil"/>
          <w:lang w:val="nl-BE" w:bidi="nl-BE"/>
        </w:rPr>
        <w:t>Context van de projectoproep</w:t>
      </w:r>
    </w:p>
    <w:p w:rsidR="00D1050E" w:rsidRPr="00372A1F" w:rsidRDefault="0048059D" w:rsidP="00D1050E">
      <w:pPr>
        <w:pStyle w:val="NormalWeb"/>
        <w:spacing w:before="0" w:beforeAutospacing="0" w:after="0" w:afterAutospacing="0"/>
        <w:jc w:val="both"/>
        <w:rPr>
          <w:rFonts w:ascii="Calibri" w:hAnsi="Calibri" w:cs="Arial"/>
          <w:sz w:val="22"/>
          <w:szCs w:val="22"/>
          <w:lang w:val="nl-BE"/>
        </w:rPr>
      </w:pPr>
    </w:p>
    <w:p w:rsidR="00D1050E" w:rsidRPr="00372A1F" w:rsidRDefault="00B40A29" w:rsidP="00D1050E">
      <w:pPr>
        <w:pStyle w:val="NormalWeb"/>
        <w:spacing w:before="0" w:beforeAutospacing="0" w:after="0" w:afterAutospacing="0"/>
        <w:jc w:val="both"/>
        <w:rPr>
          <w:rFonts w:ascii="Calibri" w:hAnsi="Calibri" w:cs="Arial"/>
          <w:sz w:val="22"/>
          <w:szCs w:val="22"/>
          <w:lang w:val="nl-BE"/>
        </w:rPr>
      </w:pPr>
      <w:r w:rsidRPr="00B40A29">
        <w:rPr>
          <w:rFonts w:ascii="Calibri" w:eastAsia="Calibri" w:hAnsi="Calibri" w:cs="Calibri"/>
          <w:sz w:val="22"/>
          <w:szCs w:val="22"/>
          <w:lang w:val="nl-BE" w:bidi="nl-BE"/>
        </w:rPr>
        <w:t>Het Brussels Hoofdstedelijk Gewest wenst bij te dragen aan het uitroeien van de armoede in de wereld en sluit zich aan bij de inspanningen van België en de internationale gemeenschap om een duurzame ontwikkeling tot stand te brengen alsook een rechtvaardiger wereld. Deze inspanningen verlopen vandaag binnen het nieuwe kader van de Verenigde Naties, dat stoelt op 17 doelstellingen voor duurzame ontwikkeling (Sustainable Development Goals - SDG's).</w:t>
      </w:r>
    </w:p>
    <w:p w:rsidR="00D1050E" w:rsidRPr="00372A1F" w:rsidRDefault="0048059D" w:rsidP="00D1050E">
      <w:pPr>
        <w:pStyle w:val="NormalWeb"/>
        <w:spacing w:before="0" w:beforeAutospacing="0" w:after="0" w:afterAutospacing="0"/>
        <w:jc w:val="both"/>
        <w:rPr>
          <w:rFonts w:ascii="Calibri" w:hAnsi="Calibri" w:cs="Arial"/>
          <w:sz w:val="22"/>
          <w:szCs w:val="22"/>
          <w:lang w:val="nl-BE"/>
        </w:rPr>
      </w:pPr>
    </w:p>
    <w:p w:rsidR="00D1050E" w:rsidRPr="00372A1F" w:rsidRDefault="00B40A29" w:rsidP="00D1050E">
      <w:pPr>
        <w:pStyle w:val="NormalWeb"/>
        <w:spacing w:before="0" w:beforeAutospacing="0" w:after="0" w:afterAutospacing="0"/>
        <w:jc w:val="both"/>
        <w:rPr>
          <w:rFonts w:ascii="Calibri" w:hAnsi="Calibri" w:cs="Arial"/>
          <w:sz w:val="22"/>
          <w:szCs w:val="22"/>
          <w:lang w:val="nl-BE"/>
        </w:rPr>
      </w:pPr>
      <w:r w:rsidRPr="00B40A29">
        <w:rPr>
          <w:rFonts w:ascii="Calibri" w:eastAsia="Calibri" w:hAnsi="Calibri" w:cs="Calibri"/>
          <w:sz w:val="22"/>
          <w:szCs w:val="22"/>
          <w:lang w:val="nl-BE" w:bidi="nl-BE"/>
        </w:rPr>
        <w:t xml:space="preserve">Eind september 2015 werden deze 17 doelstellingen aangenomen door de staatshoofden en regeringsleiders van de 193 lidstaten van de Verenigde Naties, voor realisatie tegen 2030. Ze beogen het terugdringen van armoede, gekoppeld aan de strijd tegen de toenemende ongelijkheid. Dit moet ervoor zorgen dat alle mensen toegang hebben tot water, onderwijs, gezondheidszorg, energie, enz. Het doel bestaat er tevens in de impact van het economisch systeem op het milieu te beperken en de ecosystemen te beschermen.  </w:t>
      </w:r>
    </w:p>
    <w:p w:rsidR="00D1050E" w:rsidRPr="00372A1F" w:rsidRDefault="0048059D" w:rsidP="00D1050E">
      <w:pPr>
        <w:pStyle w:val="NormalWeb"/>
        <w:spacing w:before="0" w:beforeAutospacing="0" w:after="0" w:afterAutospacing="0"/>
        <w:jc w:val="both"/>
        <w:rPr>
          <w:rFonts w:ascii="Calibri" w:hAnsi="Calibri" w:cs="Arial"/>
          <w:sz w:val="22"/>
          <w:szCs w:val="22"/>
          <w:lang w:val="nl-BE"/>
        </w:rPr>
      </w:pPr>
    </w:p>
    <w:p w:rsidR="00D1050E" w:rsidRPr="00B40A29" w:rsidRDefault="00B40A29" w:rsidP="0021178A">
      <w:pPr>
        <w:pStyle w:val="NormalWeb"/>
        <w:spacing w:before="0" w:beforeAutospacing="0" w:after="0" w:afterAutospacing="0"/>
        <w:jc w:val="center"/>
        <w:rPr>
          <w:rFonts w:ascii="Calibri" w:hAnsi="Calibri" w:cs="Arial"/>
          <w:sz w:val="22"/>
          <w:szCs w:val="22"/>
          <w:lang w:val="fr-FR"/>
        </w:rPr>
      </w:pPr>
      <w:r w:rsidRPr="00B40A29">
        <w:rPr>
          <w:rFonts w:ascii="Calibri" w:hAnsi="Calibri"/>
          <w:noProof/>
        </w:rPr>
        <w:drawing>
          <wp:inline distT="0" distB="0" distL="0" distR="0" wp14:anchorId="0B800186" wp14:editId="48C7271A">
            <wp:extent cx="5133975" cy="3409463"/>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t="9720" b="8521"/>
                    <a:stretch>
                      <a:fillRect/>
                    </a:stretch>
                  </pic:blipFill>
                  <pic:spPr bwMode="auto">
                    <a:xfrm>
                      <a:off x="0" y="0"/>
                      <a:ext cx="5169502" cy="3433056"/>
                    </a:xfrm>
                    <a:prstGeom prst="rect">
                      <a:avLst/>
                    </a:prstGeom>
                    <a:noFill/>
                    <a:ln>
                      <a:noFill/>
                    </a:ln>
                  </pic:spPr>
                </pic:pic>
              </a:graphicData>
            </a:graphic>
          </wp:inline>
        </w:drawing>
      </w:r>
    </w:p>
    <w:p w:rsidR="00D1050E" w:rsidRPr="00372A1F" w:rsidRDefault="00B40A29" w:rsidP="00F27812">
      <w:pPr>
        <w:pStyle w:val="NormalWeb"/>
        <w:spacing w:before="0" w:beforeAutospacing="0" w:after="0" w:afterAutospacing="0"/>
        <w:rPr>
          <w:rFonts w:ascii="Calibri" w:hAnsi="Calibri" w:cs="Arial"/>
          <w:sz w:val="22"/>
          <w:szCs w:val="22"/>
          <w:lang w:val="nl-BE"/>
        </w:rPr>
      </w:pPr>
      <w:r w:rsidRPr="00B40A29">
        <w:rPr>
          <w:rFonts w:ascii="Calibri" w:eastAsia="Calibri" w:hAnsi="Calibri" w:cs="Calibri"/>
          <w:sz w:val="22"/>
          <w:szCs w:val="22"/>
          <w:lang w:val="nl-BE" w:bidi="nl-BE"/>
        </w:rPr>
        <w:lastRenderedPageBreak/>
        <w:t xml:space="preserve">Voor meer info over de SDG's: </w:t>
      </w:r>
      <w:hyperlink r:id="rId9" w:history="1">
        <w:r w:rsidRPr="00B40A29">
          <w:rPr>
            <w:rFonts w:ascii="Calibri" w:eastAsia="Calibri" w:hAnsi="Calibri" w:cs="Calibri"/>
            <w:color w:val="0000FF"/>
            <w:sz w:val="22"/>
            <w:szCs w:val="22"/>
            <w:u w:val="single"/>
            <w:lang w:val="nl-BE" w:bidi="nl-BE"/>
          </w:rPr>
          <w:t>http://www.un.org/sustainabledevelopment/sustainable-development-goals/</w:t>
        </w:r>
      </w:hyperlink>
      <w:r w:rsidRPr="00B40A29">
        <w:rPr>
          <w:rFonts w:ascii="Calibri" w:eastAsia="Calibri" w:hAnsi="Calibri" w:cs="Calibri"/>
          <w:sz w:val="22"/>
          <w:szCs w:val="22"/>
          <w:lang w:val="nl-BE" w:bidi="nl-BE"/>
        </w:rPr>
        <w:t>.</w:t>
      </w:r>
    </w:p>
    <w:p w:rsidR="00F27812" w:rsidRPr="00372A1F" w:rsidRDefault="0048059D" w:rsidP="00D1050E">
      <w:pPr>
        <w:pStyle w:val="NormalWeb"/>
        <w:spacing w:before="0" w:beforeAutospacing="0" w:after="0" w:afterAutospacing="0"/>
        <w:jc w:val="both"/>
        <w:rPr>
          <w:rFonts w:ascii="Calibri" w:hAnsi="Calibri" w:cs="Arial"/>
          <w:sz w:val="22"/>
          <w:szCs w:val="22"/>
          <w:lang w:val="nl-BE"/>
        </w:rPr>
      </w:pPr>
    </w:p>
    <w:p w:rsidR="00CE2CF1" w:rsidRPr="00372A1F" w:rsidRDefault="0048059D" w:rsidP="00D1050E">
      <w:pPr>
        <w:pStyle w:val="NormalWeb"/>
        <w:spacing w:before="0" w:beforeAutospacing="0" w:after="0" w:afterAutospacing="0"/>
        <w:jc w:val="both"/>
        <w:rPr>
          <w:rFonts w:ascii="Calibri" w:hAnsi="Calibri" w:cs="Arial"/>
          <w:sz w:val="22"/>
          <w:szCs w:val="22"/>
          <w:lang w:val="nl-BE"/>
        </w:rPr>
      </w:pPr>
    </w:p>
    <w:p w:rsidR="00CE2CF1" w:rsidRPr="00372A1F" w:rsidRDefault="0048059D" w:rsidP="00D1050E">
      <w:pPr>
        <w:pStyle w:val="NormalWeb"/>
        <w:spacing w:before="0" w:beforeAutospacing="0" w:after="0" w:afterAutospacing="0"/>
        <w:jc w:val="both"/>
        <w:rPr>
          <w:rFonts w:ascii="Calibri" w:hAnsi="Calibri" w:cs="Arial"/>
          <w:sz w:val="22"/>
          <w:szCs w:val="22"/>
          <w:lang w:val="nl-BE"/>
        </w:rPr>
      </w:pPr>
    </w:p>
    <w:p w:rsidR="00CE2CF1" w:rsidRPr="00372A1F" w:rsidRDefault="0048059D" w:rsidP="00D1050E">
      <w:pPr>
        <w:pStyle w:val="NormalWeb"/>
        <w:spacing w:before="0" w:beforeAutospacing="0" w:after="0" w:afterAutospacing="0"/>
        <w:jc w:val="both"/>
        <w:rPr>
          <w:rFonts w:ascii="Calibri" w:hAnsi="Calibri" w:cs="Arial"/>
          <w:sz w:val="22"/>
          <w:szCs w:val="22"/>
          <w:lang w:val="nl-BE"/>
        </w:rPr>
      </w:pPr>
    </w:p>
    <w:p w:rsidR="00D1050E" w:rsidRPr="00372A1F" w:rsidRDefault="00B40A29" w:rsidP="00D1050E">
      <w:pPr>
        <w:pStyle w:val="NormalWeb"/>
        <w:spacing w:before="0" w:beforeAutospacing="0" w:after="0" w:afterAutospacing="0"/>
        <w:jc w:val="both"/>
        <w:rPr>
          <w:rFonts w:ascii="Calibri" w:hAnsi="Calibri" w:cs="Arial"/>
          <w:sz w:val="22"/>
          <w:szCs w:val="22"/>
          <w:lang w:val="nl-BE"/>
        </w:rPr>
      </w:pPr>
      <w:r w:rsidRPr="00B40A29">
        <w:rPr>
          <w:rFonts w:ascii="Calibri" w:eastAsia="Calibri" w:hAnsi="Calibri" w:cs="Calibri"/>
          <w:sz w:val="22"/>
          <w:szCs w:val="22"/>
          <w:lang w:val="nl-BE" w:bidi="nl-BE"/>
        </w:rPr>
        <w:t xml:space="preserve">Om tegemoet te komen aan deze doelstelling en in het besef van het groeiende belang van gewestelijke en plaatselijke overheden op het gebied van ontwikkelingssamenwerking maakt het Brussels Hoofdstedelijk Gewest sinds het begin van de legislatuur werk van een volwaardig beleid ter zake. Nadat het Gewest zijn samenwerkingsprojecten in de ontwikkelingslanden heeft uitgebreid, is nu de tijd rijp om een gewestelijke basis tot stand te brengen voor de tweede pijler van internationale solidariteit, met name het sensibiliseren voor solidair wereldburgerschap. Deze doelstelling is ook uitdrukkelijk opgenomen in de ordonnantie van 27 juli 2017 tot opstelling van een kader voor de Brusselse ontwikkelingssamenwerking. </w:t>
      </w:r>
    </w:p>
    <w:p w:rsidR="00D1050E" w:rsidRPr="00372A1F" w:rsidRDefault="0048059D" w:rsidP="008F6956">
      <w:pPr>
        <w:spacing w:after="0" w:line="240" w:lineRule="auto"/>
        <w:jc w:val="both"/>
        <w:rPr>
          <w:lang w:val="nl-BE"/>
        </w:rPr>
      </w:pPr>
    </w:p>
    <w:p w:rsidR="008F6956" w:rsidRPr="00B40A29" w:rsidRDefault="00B40A29" w:rsidP="00327672">
      <w:pPr>
        <w:pStyle w:val="Titre2"/>
        <w:numPr>
          <w:ilvl w:val="0"/>
          <w:numId w:val="2"/>
        </w:numPr>
        <w:rPr>
          <w:lang w:val="fr-BE"/>
        </w:rPr>
      </w:pPr>
      <w:r w:rsidRPr="00B40A29">
        <w:rPr>
          <w:rFonts w:ascii="Cambria" w:eastAsia="Cambria" w:hAnsi="Cambria" w:cs="Cambria"/>
          <w:color w:val="4F81BD"/>
          <w:bdr w:val="nil"/>
          <w:lang w:val="nl-BE" w:bidi="nl-BE"/>
        </w:rPr>
        <w:t>Doelstellingen van de projectoproep</w:t>
      </w:r>
      <w:r w:rsidRPr="00B40A29">
        <w:rPr>
          <w:rFonts w:ascii="Cambria" w:eastAsia="Cambria" w:hAnsi="Cambria" w:cs="Cambria"/>
          <w:color w:val="4F81BD"/>
          <w:bdr w:val="nil"/>
          <w:lang w:val="nl-BE" w:bidi="nl-BE"/>
        </w:rPr>
        <w:br/>
      </w:r>
    </w:p>
    <w:p w:rsidR="003F25D8" w:rsidRPr="00372A1F" w:rsidRDefault="00B40A29" w:rsidP="003428B3">
      <w:pPr>
        <w:spacing w:after="0" w:line="240" w:lineRule="auto"/>
        <w:jc w:val="both"/>
        <w:rPr>
          <w:rFonts w:ascii="Calibri" w:hAnsi="Calibri" w:cs="Arial"/>
          <w:noProof/>
          <w:lang w:val="nl-BE" w:bidi="ne-NP"/>
        </w:rPr>
      </w:pPr>
      <w:r w:rsidRPr="00B40A29">
        <w:rPr>
          <w:rFonts w:ascii="Calibri" w:eastAsia="Calibri" w:hAnsi="Calibri" w:cs="Calibri"/>
          <w:noProof/>
          <w:lang w:val="nl-BE" w:bidi="nl-BE"/>
        </w:rPr>
        <w:t xml:space="preserve">Deze projectoproep beoogt twee doelstellingen. </w:t>
      </w:r>
    </w:p>
    <w:p w:rsidR="003F25D8" w:rsidRPr="00372A1F" w:rsidRDefault="00B40A29" w:rsidP="00327672">
      <w:pPr>
        <w:pStyle w:val="Paragraphedeliste"/>
        <w:numPr>
          <w:ilvl w:val="0"/>
          <w:numId w:val="3"/>
        </w:numPr>
        <w:spacing w:line="240" w:lineRule="auto"/>
        <w:jc w:val="both"/>
        <w:rPr>
          <w:rFonts w:ascii="Calibri" w:hAnsi="Calibri" w:cs="Arial"/>
          <w:noProof/>
          <w:lang w:val="nl-BE" w:bidi="ne-NP"/>
        </w:rPr>
      </w:pPr>
      <w:r w:rsidRPr="00B40A29">
        <w:rPr>
          <w:rFonts w:ascii="Calibri" w:eastAsia="Calibri" w:hAnsi="Calibri" w:cs="Calibri"/>
          <w:noProof/>
          <w:lang w:val="nl-BE" w:bidi="nl-BE"/>
        </w:rPr>
        <w:t>De wederzijdse belangen en verbondenheid van het Noorden en het Zuiden duidelijk maken voor de Brusselse jongeren met het oog op betere levensomstandigheden, in het bijzonder in de ontwikkelingslanden en meer algemeen in de hele wereld.</w:t>
      </w:r>
    </w:p>
    <w:p w:rsidR="001B2F51" w:rsidRPr="00372A1F" w:rsidRDefault="00B40A29" w:rsidP="00327672">
      <w:pPr>
        <w:pStyle w:val="Paragraphedeliste"/>
        <w:numPr>
          <w:ilvl w:val="0"/>
          <w:numId w:val="3"/>
        </w:numPr>
        <w:spacing w:line="240" w:lineRule="auto"/>
        <w:jc w:val="both"/>
        <w:rPr>
          <w:rFonts w:ascii="Calibri" w:hAnsi="Calibri" w:cs="Arial"/>
          <w:noProof/>
          <w:lang w:val="nl-BE" w:bidi="ne-NP"/>
        </w:rPr>
      </w:pPr>
      <w:r w:rsidRPr="00B40A29">
        <w:rPr>
          <w:rFonts w:ascii="Calibri" w:eastAsia="Calibri" w:hAnsi="Calibri" w:cs="Calibri"/>
          <w:noProof/>
          <w:lang w:val="nl-BE" w:bidi="nl-BE"/>
        </w:rPr>
        <w:t xml:space="preserve">De al gerealiseerde of nog lopende acties van Brusselse actoren ten gunste van ontwikkelingslanden belichten, om de diversiteit en solidariteit van Brussel in de wereld te illustreren. </w:t>
      </w:r>
    </w:p>
    <w:p w:rsidR="00720BEE" w:rsidRPr="00372A1F" w:rsidRDefault="00B40A29" w:rsidP="00720BEE">
      <w:pPr>
        <w:spacing w:line="240" w:lineRule="auto"/>
        <w:jc w:val="both"/>
        <w:rPr>
          <w:rFonts w:ascii="Calibri" w:hAnsi="Calibri" w:cs="Arial"/>
          <w:noProof/>
          <w:lang w:val="nl-BE" w:bidi="ne-NP"/>
        </w:rPr>
      </w:pPr>
      <w:r w:rsidRPr="00B40A29">
        <w:rPr>
          <w:rFonts w:ascii="Calibri" w:eastAsia="Calibri" w:hAnsi="Calibri" w:cs="Calibri"/>
          <w:b/>
          <w:bCs/>
          <w:noProof/>
          <w:lang w:val="nl-BE" w:bidi="nl-BE"/>
        </w:rPr>
        <w:t>Meer concreet moeten de projecten ertoe bijdragen hun doelgroep te sensibiliseren voor de realiteiten en de Noord-Zuiduitdagingen die samenhangen met een of meer duurzame ontwikkelingsdoelstellingen.</w:t>
      </w:r>
      <w:r w:rsidR="000342C4">
        <w:rPr>
          <w:rFonts w:ascii="Calibri" w:eastAsia="Calibri" w:hAnsi="Calibri" w:cs="Calibri"/>
          <w:noProof/>
          <w:lang w:val="nl-BE" w:bidi="nl-BE"/>
        </w:rPr>
        <w:t xml:space="preserve"> </w:t>
      </w:r>
      <w:r w:rsidRPr="00B40A29">
        <w:rPr>
          <w:rFonts w:ascii="Calibri" w:eastAsia="Calibri" w:hAnsi="Calibri" w:cs="Calibri"/>
          <w:b/>
          <w:bCs/>
          <w:noProof/>
          <w:lang w:val="nl-BE" w:bidi="nl-BE"/>
        </w:rPr>
        <w:t>Daarnaast moeten de gesubsidieerde projecten hoofdzakelijk afgestemd zijn op Brusselse jongeren (tussen 12 en 25 jaar)</w:t>
      </w:r>
      <w:r w:rsidRPr="00B40A29">
        <w:rPr>
          <w:rFonts w:ascii="Calibri" w:eastAsia="Calibri" w:hAnsi="Calibri" w:cs="Calibri"/>
          <w:noProof/>
          <w:lang w:val="nl-BE" w:bidi="nl-BE"/>
        </w:rPr>
        <w:t xml:space="preserve">, hoewel ze aanvullend/bijkomend op andere doelgroepen gericht mogen zijn. </w:t>
      </w:r>
    </w:p>
    <w:p w:rsidR="00B90DDA" w:rsidRDefault="00B40A29" w:rsidP="008F6956">
      <w:pPr>
        <w:spacing w:after="0" w:line="240" w:lineRule="auto"/>
        <w:jc w:val="both"/>
        <w:rPr>
          <w:rFonts w:ascii="Calibri" w:eastAsia="Calibri" w:hAnsi="Calibri" w:cs="Calibri"/>
          <w:bdr w:val="nil"/>
          <w:lang w:val="nl-BE" w:bidi="nl-BE"/>
        </w:rPr>
      </w:pPr>
      <w:r w:rsidRPr="00B40A29">
        <w:rPr>
          <w:rFonts w:ascii="Calibri" w:eastAsia="Calibri" w:hAnsi="Calibri" w:cs="Calibri"/>
          <w:bdr w:val="nil"/>
          <w:lang w:val="nl-BE" w:bidi="nl-BE"/>
        </w:rPr>
        <w:t>De acties verbonden aan de projecten kunnen een grote verscheidenheid aan vormen aannemen. Niettemin zijn twee elementen altijd onontbeerlijk:</w:t>
      </w:r>
    </w:p>
    <w:p w:rsidR="00A3693D" w:rsidRPr="00372A1F" w:rsidRDefault="00A3693D" w:rsidP="008F6956">
      <w:pPr>
        <w:spacing w:after="0" w:line="240" w:lineRule="auto"/>
        <w:jc w:val="both"/>
        <w:rPr>
          <w:rFonts w:ascii="Calibri" w:eastAsia="Calibri" w:hAnsi="Calibri" w:cs="Calibri"/>
          <w:bdr w:val="nil"/>
          <w:lang w:val="nl-BE"/>
        </w:rPr>
      </w:pPr>
    </w:p>
    <w:p w:rsidR="006A7E2B" w:rsidRPr="00372A1F" w:rsidRDefault="00B40A29" w:rsidP="008F6956">
      <w:pPr>
        <w:spacing w:after="0" w:line="240" w:lineRule="auto"/>
        <w:jc w:val="both"/>
        <w:rPr>
          <w:rFonts w:ascii="Calibri" w:hAnsi="Calibri" w:cs="Arial"/>
          <w:noProof/>
          <w:lang w:val="nl-BE" w:bidi="ne-NP"/>
        </w:rPr>
      </w:pPr>
      <w:r w:rsidRPr="00B40A29">
        <w:rPr>
          <w:rFonts w:ascii="Calibri" w:eastAsia="Calibri" w:hAnsi="Calibri" w:cs="Calibri"/>
          <w:bdr w:val="nil"/>
          <w:lang w:val="nl-BE" w:bidi="nl-BE"/>
        </w:rPr>
        <w:t>a) prioritair afgestemd zijn op de Brusselse jongeren van 12 tot 25 jaar</w:t>
      </w:r>
    </w:p>
    <w:p w:rsidR="00B90DDA" w:rsidRDefault="00B40A29" w:rsidP="008F6956">
      <w:pPr>
        <w:spacing w:after="0" w:line="240" w:lineRule="auto"/>
        <w:jc w:val="both"/>
        <w:rPr>
          <w:rFonts w:ascii="Calibri" w:eastAsia="Calibri" w:hAnsi="Calibri" w:cs="Calibri"/>
          <w:bdr w:val="nil"/>
          <w:lang w:val="nl-BE" w:bidi="nl-BE"/>
        </w:rPr>
      </w:pPr>
      <w:r w:rsidRPr="00B40A29">
        <w:rPr>
          <w:rFonts w:ascii="Calibri" w:eastAsia="Calibri" w:hAnsi="Calibri" w:cs="Calibri"/>
          <w:bdr w:val="nil"/>
          <w:lang w:val="nl-BE" w:bidi="nl-BE"/>
        </w:rPr>
        <w:t>b) de doelgroep sensibiliseren voor de realiteiten en de Noord-Zuiduitdagingen die samenhangen met een of meer SDG's.</w:t>
      </w:r>
    </w:p>
    <w:p w:rsidR="00A3693D" w:rsidRPr="00372A1F" w:rsidRDefault="00A3693D" w:rsidP="008F6956">
      <w:pPr>
        <w:spacing w:after="0" w:line="240" w:lineRule="auto"/>
        <w:jc w:val="both"/>
        <w:rPr>
          <w:rFonts w:ascii="Calibri" w:eastAsia="Calibri" w:hAnsi="Calibri" w:cs="Calibri"/>
          <w:bdr w:val="nil"/>
          <w:lang w:val="nl-BE"/>
        </w:rPr>
      </w:pPr>
    </w:p>
    <w:p w:rsidR="00CE2CF1" w:rsidRDefault="00B40A29" w:rsidP="008F6956">
      <w:pPr>
        <w:spacing w:after="0" w:line="240" w:lineRule="auto"/>
        <w:jc w:val="both"/>
        <w:rPr>
          <w:rFonts w:ascii="Calibri" w:eastAsia="Calibri" w:hAnsi="Calibri" w:cs="Calibri"/>
          <w:bdr w:val="nil"/>
          <w:lang w:val="nl-BE" w:bidi="nl-BE"/>
        </w:rPr>
      </w:pPr>
      <w:r w:rsidRPr="00B40A29">
        <w:rPr>
          <w:rFonts w:ascii="Calibri" w:eastAsia="Calibri" w:hAnsi="Calibri" w:cs="Calibri"/>
          <w:bdr w:val="nil"/>
          <w:lang w:val="nl-BE" w:bidi="nl-BE"/>
        </w:rPr>
        <w:t>Meer informatie over de kenmerken van de projecten vindt u in punt "3. Kenmerken van de projecten en selectiecriteria".</w:t>
      </w:r>
    </w:p>
    <w:p w:rsidR="00372A1F" w:rsidRDefault="00372A1F" w:rsidP="008F6956">
      <w:pPr>
        <w:spacing w:after="0" w:line="240" w:lineRule="auto"/>
        <w:jc w:val="both"/>
        <w:rPr>
          <w:rFonts w:ascii="Calibri" w:eastAsia="Calibri" w:hAnsi="Calibri" w:cs="Calibri"/>
          <w:bdr w:val="nil"/>
          <w:lang w:val="nl-BE" w:bidi="nl-BE"/>
        </w:rPr>
      </w:pPr>
    </w:p>
    <w:p w:rsidR="00372A1F" w:rsidRPr="00BB6EB6" w:rsidRDefault="00372A1F" w:rsidP="008F6956">
      <w:pPr>
        <w:spacing w:after="0" w:line="240" w:lineRule="auto"/>
        <w:jc w:val="both"/>
        <w:rPr>
          <w:rFonts w:ascii="Calibri" w:eastAsia="Calibri" w:hAnsi="Calibri" w:cs="Calibri"/>
          <w:bdr w:val="nil"/>
          <w:lang w:val="nl-BE"/>
        </w:rPr>
      </w:pPr>
    </w:p>
    <w:p w:rsidR="00AA642B" w:rsidRPr="00B40A29" w:rsidRDefault="00B40A29" w:rsidP="006A7E2B">
      <w:pPr>
        <w:pStyle w:val="Titre2"/>
        <w:numPr>
          <w:ilvl w:val="0"/>
          <w:numId w:val="2"/>
        </w:numPr>
        <w:spacing w:before="0"/>
        <w:rPr>
          <w:lang w:val="fr-BE"/>
        </w:rPr>
      </w:pPr>
      <w:r w:rsidRPr="00B40A29">
        <w:rPr>
          <w:rFonts w:ascii="Cambria" w:eastAsia="Cambria" w:hAnsi="Cambria" w:cs="Cambria"/>
          <w:color w:val="4F81BD"/>
          <w:bdr w:val="nil"/>
          <w:lang w:val="nl-BE" w:bidi="nl-BE"/>
        </w:rPr>
        <w:lastRenderedPageBreak/>
        <w:t>Deelnemingsvoorwaarden</w:t>
      </w:r>
      <w:r w:rsidRPr="00B40A29">
        <w:rPr>
          <w:rFonts w:ascii="Cambria" w:eastAsia="Cambria" w:hAnsi="Cambria" w:cs="Cambria"/>
          <w:color w:val="4F81BD"/>
          <w:bdr w:val="nil"/>
          <w:lang w:val="nl-BE" w:bidi="nl-BE"/>
        </w:rPr>
        <w:br/>
      </w:r>
    </w:p>
    <w:p w:rsidR="007B43C4" w:rsidRPr="00372A1F" w:rsidRDefault="00B40A29" w:rsidP="00327672">
      <w:pPr>
        <w:pStyle w:val="Titre3"/>
        <w:numPr>
          <w:ilvl w:val="1"/>
          <w:numId w:val="2"/>
        </w:numPr>
        <w:spacing w:before="0"/>
        <w:rPr>
          <w:rStyle w:val="tgc"/>
          <w:sz w:val="24"/>
          <w:u w:val="single"/>
          <w:lang w:val="nl-BE"/>
        </w:rPr>
      </w:pPr>
      <w:r w:rsidRPr="00B40A29">
        <w:rPr>
          <w:rStyle w:val="tgc"/>
          <w:rFonts w:ascii="Cambria" w:eastAsia="Cambria" w:hAnsi="Cambria" w:cs="Cambria"/>
          <w:color w:val="4F81BD"/>
          <w:sz w:val="24"/>
          <w:szCs w:val="24"/>
          <w:u w:val="single"/>
          <w:bdr w:val="nil"/>
          <w:lang w:val="nl-BE" w:bidi="nl-BE"/>
        </w:rPr>
        <w:t xml:space="preserve">Juridisch statuut van de </w:t>
      </w:r>
      <w:r w:rsidR="00F557E3">
        <w:rPr>
          <w:rStyle w:val="tgc"/>
          <w:rFonts w:ascii="Cambria" w:eastAsia="Cambria" w:hAnsi="Cambria" w:cs="Cambria"/>
          <w:color w:val="4F81BD"/>
          <w:sz w:val="24"/>
          <w:szCs w:val="24"/>
          <w:u w:val="single"/>
          <w:bdr w:val="nil"/>
          <w:lang w:val="nl-BE" w:bidi="nl-BE"/>
        </w:rPr>
        <w:t>organisatie</w:t>
      </w:r>
      <w:r w:rsidRPr="00B40A29">
        <w:rPr>
          <w:rStyle w:val="tgc"/>
          <w:rFonts w:ascii="Cambria" w:eastAsia="Cambria" w:hAnsi="Cambria" w:cs="Cambria"/>
          <w:color w:val="4F81BD"/>
          <w:sz w:val="24"/>
          <w:szCs w:val="24"/>
          <w:u w:val="single"/>
          <w:bdr w:val="nil"/>
          <w:lang w:val="nl-BE" w:bidi="nl-BE"/>
        </w:rPr>
        <w:t xml:space="preserve"> die het project indient</w:t>
      </w:r>
    </w:p>
    <w:p w:rsidR="003428B3" w:rsidRPr="00372A1F" w:rsidRDefault="0048059D" w:rsidP="00F15711">
      <w:pPr>
        <w:spacing w:line="240" w:lineRule="auto"/>
        <w:jc w:val="both"/>
        <w:rPr>
          <w:rStyle w:val="tgc"/>
          <w:lang w:val="nl-BE"/>
        </w:rPr>
      </w:pPr>
    </w:p>
    <w:p w:rsidR="007B43C4" w:rsidRPr="00372A1F" w:rsidRDefault="00B40A29" w:rsidP="00F15711">
      <w:pPr>
        <w:spacing w:line="240" w:lineRule="auto"/>
        <w:jc w:val="both"/>
        <w:rPr>
          <w:rStyle w:val="tgc"/>
          <w:b/>
          <w:lang w:val="nl-BE"/>
        </w:rPr>
      </w:pPr>
      <w:r w:rsidRPr="00B40A29">
        <w:rPr>
          <w:rStyle w:val="tgc"/>
          <w:rFonts w:ascii="Calibri" w:eastAsia="Calibri" w:hAnsi="Calibri" w:cs="Calibri"/>
          <w:b/>
          <w:bCs/>
          <w:lang w:val="nl-BE" w:bidi="nl-BE"/>
        </w:rPr>
        <w:t>De projectoproep staat open voor organisaties van het maatschappelijk middenveld (bv. migratieorganisaties, vzw’s, stichtingen, culturele centra, enz.)</w:t>
      </w:r>
      <w:r>
        <w:rPr>
          <w:rStyle w:val="tgc"/>
          <w:rFonts w:ascii="Calibri" w:eastAsia="Calibri" w:hAnsi="Calibri" w:cs="Calibri"/>
          <w:b/>
          <w:bCs/>
          <w:lang w:val="nl-BE" w:bidi="nl-BE"/>
        </w:rPr>
        <w:t xml:space="preserve"> </w:t>
      </w:r>
      <w:r w:rsidRPr="00B40A29">
        <w:rPr>
          <w:rStyle w:val="tgc"/>
          <w:rFonts w:ascii="Calibri" w:eastAsia="Calibri" w:hAnsi="Calibri" w:cs="Calibri"/>
          <w:b/>
          <w:bCs/>
          <w:u w:val="single"/>
          <w:lang w:val="nl-BE" w:bidi="nl-BE"/>
        </w:rPr>
        <w:t>die over een Belgische rechtspersoonlijkheid beschikken</w:t>
      </w:r>
      <w:r w:rsidRPr="00B40A29">
        <w:rPr>
          <w:rStyle w:val="tgc"/>
          <w:rFonts w:ascii="Calibri" w:eastAsia="Calibri" w:hAnsi="Calibri" w:cs="Calibri"/>
          <w:b/>
          <w:bCs/>
          <w:lang w:val="nl-BE" w:bidi="nl-BE"/>
        </w:rPr>
        <w:t>.</w:t>
      </w:r>
    </w:p>
    <w:p w:rsidR="00D3293E" w:rsidRPr="00174964" w:rsidRDefault="00B40A29" w:rsidP="00D3293E">
      <w:pPr>
        <w:jc w:val="both"/>
        <w:rPr>
          <w:lang w:val="nl-BE"/>
        </w:rPr>
      </w:pPr>
      <w:r w:rsidRPr="00B40A29">
        <w:rPr>
          <w:rStyle w:val="tgc"/>
          <w:rFonts w:ascii="Calibri" w:eastAsia="Calibri" w:hAnsi="Calibri" w:cs="Calibri"/>
          <w:lang w:val="nl-BE" w:bidi="nl-BE"/>
        </w:rPr>
        <w:t xml:space="preserve">Als u twijfelt of uw organisatie </w:t>
      </w:r>
      <w:r w:rsidR="002371C0">
        <w:rPr>
          <w:rStyle w:val="tgc"/>
          <w:rFonts w:ascii="Calibri" w:eastAsia="Calibri" w:hAnsi="Calibri" w:cs="Calibri"/>
          <w:lang w:val="nl-BE" w:bidi="nl-BE"/>
        </w:rPr>
        <w:t>deel kan nemen</w:t>
      </w:r>
      <w:r w:rsidRPr="00B40A29">
        <w:rPr>
          <w:rStyle w:val="tgc"/>
          <w:rFonts w:ascii="Calibri" w:eastAsia="Calibri" w:hAnsi="Calibri" w:cs="Calibri"/>
          <w:lang w:val="nl-BE" w:bidi="nl-BE"/>
        </w:rPr>
        <w:t xml:space="preserve"> aan de </w:t>
      </w:r>
      <w:r w:rsidRPr="001803E3">
        <w:rPr>
          <w:rStyle w:val="tgc"/>
          <w:rFonts w:ascii="Calibri" w:eastAsia="Calibri" w:hAnsi="Calibri" w:cs="Calibri"/>
          <w:lang w:val="nl-BE" w:bidi="nl-BE"/>
        </w:rPr>
        <w:t>projectoproep, neem dan gerust contact op met</w:t>
      </w:r>
      <w:r w:rsidR="00174964" w:rsidRPr="001803E3">
        <w:rPr>
          <w:rStyle w:val="tgc"/>
          <w:rFonts w:ascii="Calibri" w:eastAsia="Calibri" w:hAnsi="Calibri" w:cs="Calibri"/>
          <w:lang w:val="nl-BE" w:bidi="nl-BE"/>
        </w:rPr>
        <w:t xml:space="preserve"> </w:t>
      </w:r>
      <w:r w:rsidR="00174964" w:rsidRPr="001803E3">
        <w:rPr>
          <w:rStyle w:val="tgc"/>
          <w:lang w:val="nl-BE"/>
        </w:rPr>
        <w:t xml:space="preserve">Benoît Spapens (franstalig, 02/800 36 79, </w:t>
      </w:r>
      <w:hyperlink r:id="rId10" w:history="1">
        <w:r w:rsidR="00174964" w:rsidRPr="001803E3">
          <w:rPr>
            <w:rStyle w:val="Lienhypertexte"/>
            <w:lang w:val="nl-BE"/>
          </w:rPr>
          <w:t>bspapens@sprb.brussels</w:t>
        </w:r>
      </w:hyperlink>
      <w:r w:rsidR="00174964" w:rsidRPr="001803E3">
        <w:rPr>
          <w:rStyle w:val="tgc"/>
          <w:lang w:val="nl-BE"/>
        </w:rPr>
        <w:t xml:space="preserve">,  </w:t>
      </w:r>
      <w:r w:rsidR="00174964" w:rsidRPr="001803E3">
        <w:rPr>
          <w:rFonts w:cs="Arial"/>
          <w:noProof/>
          <w:lang w:val="nl-BE" w:bidi="ne-NP"/>
        </w:rPr>
        <w:t>Codrat-Alin Teclu (</w:t>
      </w:r>
      <w:r w:rsidR="00174964" w:rsidRPr="001803E3">
        <w:rPr>
          <w:rStyle w:val="tgc"/>
          <w:lang w:val="nl-BE"/>
        </w:rPr>
        <w:t>franstalig</w:t>
      </w:r>
      <w:r w:rsidR="00174964" w:rsidRPr="001803E3">
        <w:rPr>
          <w:rFonts w:cs="Arial"/>
          <w:noProof/>
          <w:lang w:val="nl-BE" w:bidi="ne-NP"/>
        </w:rPr>
        <w:t xml:space="preserve">, 02/430 61 57, </w:t>
      </w:r>
      <w:hyperlink r:id="rId11" w:history="1">
        <w:r w:rsidR="00174964" w:rsidRPr="001803E3">
          <w:rPr>
            <w:rStyle w:val="Lienhypertexte"/>
            <w:rFonts w:cs="Arial"/>
            <w:noProof/>
            <w:lang w:val="nl-BE" w:bidi="ne-NP"/>
          </w:rPr>
          <w:t>cateclu@sprb.brussels</w:t>
        </w:r>
      </w:hyperlink>
      <w:r w:rsidR="00174964" w:rsidRPr="001803E3">
        <w:rPr>
          <w:rFonts w:cs="Arial"/>
          <w:noProof/>
          <w:lang w:val="nl-BE" w:bidi="ne-NP"/>
        </w:rPr>
        <w:t>)</w:t>
      </w:r>
      <w:r w:rsidR="00174964" w:rsidRPr="001803E3">
        <w:rPr>
          <w:lang w:val="nl-BE"/>
        </w:rPr>
        <w:t xml:space="preserve"> </w:t>
      </w:r>
      <w:r w:rsidR="00174964" w:rsidRPr="001803E3">
        <w:rPr>
          <w:rFonts w:cs="Arial"/>
          <w:noProof/>
          <w:lang w:val="nl-BE" w:bidi="ne-NP"/>
        </w:rPr>
        <w:t>o</w:t>
      </w:r>
      <w:r w:rsidR="002371C0" w:rsidRPr="001803E3">
        <w:rPr>
          <w:rFonts w:cs="Arial"/>
          <w:noProof/>
          <w:lang w:val="nl-BE" w:bidi="ne-NP"/>
        </w:rPr>
        <w:t>f</w:t>
      </w:r>
      <w:r w:rsidR="00174964" w:rsidRPr="001803E3">
        <w:rPr>
          <w:rFonts w:cs="Arial"/>
          <w:noProof/>
          <w:lang w:val="nl-BE" w:bidi="ne-NP"/>
        </w:rPr>
        <w:t xml:space="preserve"> Jef Willems (nederlandstalig, 02/800 37 33,  </w:t>
      </w:r>
      <w:hyperlink r:id="rId12" w:history="1">
        <w:r w:rsidR="00174964" w:rsidRPr="001803E3">
          <w:rPr>
            <w:rStyle w:val="Lienhypertexte"/>
            <w:rFonts w:cs="Arial"/>
            <w:noProof/>
            <w:lang w:val="nl-BE" w:bidi="ne-NP"/>
          </w:rPr>
          <w:t>jewillems@gob.brussels</w:t>
        </w:r>
      </w:hyperlink>
      <w:r w:rsidR="00174964" w:rsidRPr="001803E3">
        <w:rPr>
          <w:rFonts w:cs="Arial"/>
          <w:noProof/>
          <w:lang w:val="nl-BE" w:bidi="ne-NP"/>
        </w:rPr>
        <w:t>).</w:t>
      </w:r>
      <w:r w:rsidRPr="00B40A29">
        <w:rPr>
          <w:rStyle w:val="tgc"/>
          <w:rFonts w:ascii="Calibri" w:eastAsia="Calibri" w:hAnsi="Calibri" w:cs="Calibri"/>
          <w:lang w:val="nl-BE" w:bidi="nl-BE"/>
        </w:rPr>
        <w:t xml:space="preserve"> </w:t>
      </w:r>
    </w:p>
    <w:p w:rsidR="00F4382C" w:rsidRPr="00372A1F" w:rsidRDefault="0048059D" w:rsidP="00AA642B">
      <w:pPr>
        <w:rPr>
          <w:rStyle w:val="tgc"/>
          <w:lang w:val="nl-BE"/>
        </w:rPr>
      </w:pPr>
    </w:p>
    <w:p w:rsidR="007B43C4" w:rsidRPr="00372A1F" w:rsidRDefault="00B40A29" w:rsidP="00327672">
      <w:pPr>
        <w:pStyle w:val="Titre3"/>
        <w:numPr>
          <w:ilvl w:val="1"/>
          <w:numId w:val="2"/>
        </w:numPr>
        <w:rPr>
          <w:rStyle w:val="tgc"/>
          <w:sz w:val="24"/>
          <w:u w:val="single"/>
          <w:lang w:val="nl-BE"/>
        </w:rPr>
      </w:pPr>
      <w:r w:rsidRPr="00B40A29">
        <w:rPr>
          <w:rStyle w:val="tgc"/>
          <w:rFonts w:ascii="Cambria" w:eastAsia="Cambria" w:hAnsi="Cambria" w:cs="Cambria"/>
          <w:color w:val="4F81BD"/>
          <w:sz w:val="24"/>
          <w:szCs w:val="24"/>
          <w:u w:val="single"/>
          <w:bdr w:val="nil"/>
          <w:lang w:val="nl-BE" w:bidi="nl-BE"/>
        </w:rPr>
        <w:t xml:space="preserve">Verplichtingen van de </w:t>
      </w:r>
      <w:r w:rsidR="00F557E3">
        <w:rPr>
          <w:rStyle w:val="tgc"/>
          <w:rFonts w:ascii="Cambria" w:eastAsia="Cambria" w:hAnsi="Cambria" w:cs="Cambria"/>
          <w:color w:val="4F81BD"/>
          <w:sz w:val="24"/>
          <w:szCs w:val="24"/>
          <w:u w:val="single"/>
          <w:bdr w:val="nil"/>
          <w:lang w:val="nl-BE" w:bidi="nl-BE"/>
        </w:rPr>
        <w:t>organisatie</w:t>
      </w:r>
      <w:r w:rsidRPr="00B40A29">
        <w:rPr>
          <w:rStyle w:val="tgc"/>
          <w:rFonts w:ascii="Cambria" w:eastAsia="Cambria" w:hAnsi="Cambria" w:cs="Cambria"/>
          <w:color w:val="4F81BD"/>
          <w:sz w:val="24"/>
          <w:szCs w:val="24"/>
          <w:u w:val="single"/>
          <w:bdr w:val="nil"/>
          <w:lang w:val="nl-BE" w:bidi="nl-BE"/>
        </w:rPr>
        <w:t xml:space="preserve"> die een project indient</w:t>
      </w:r>
    </w:p>
    <w:p w:rsidR="007B43C4" w:rsidRPr="00372A1F" w:rsidRDefault="0048059D" w:rsidP="00AA642B">
      <w:pPr>
        <w:rPr>
          <w:rStyle w:val="tgc"/>
          <w:lang w:val="nl-BE"/>
        </w:rPr>
      </w:pPr>
    </w:p>
    <w:p w:rsidR="0047791D" w:rsidRPr="00372A1F" w:rsidRDefault="00B40A29" w:rsidP="00BD3567">
      <w:pPr>
        <w:spacing w:after="0"/>
        <w:jc w:val="both"/>
        <w:rPr>
          <w:rFonts w:ascii="Calibri" w:hAnsi="Calibri"/>
          <w:lang w:val="nl-BE"/>
        </w:rPr>
      </w:pPr>
      <w:r w:rsidRPr="00B40A29">
        <w:rPr>
          <w:rFonts w:ascii="Calibri" w:eastAsia="Calibri" w:hAnsi="Calibri" w:cs="Calibri"/>
          <w:lang w:val="nl-BE" w:bidi="nl-BE"/>
        </w:rPr>
        <w:t xml:space="preserve">Een </w:t>
      </w:r>
      <w:r w:rsidR="00F557E3">
        <w:rPr>
          <w:rFonts w:ascii="Calibri" w:eastAsia="Calibri" w:hAnsi="Calibri" w:cs="Calibri"/>
          <w:lang w:val="nl-BE" w:bidi="nl-BE"/>
        </w:rPr>
        <w:t>organisatie</w:t>
      </w:r>
      <w:r w:rsidRPr="00B40A29">
        <w:rPr>
          <w:rFonts w:ascii="Calibri" w:eastAsia="Calibri" w:hAnsi="Calibri" w:cs="Calibri"/>
          <w:lang w:val="nl-BE" w:bidi="nl-BE"/>
        </w:rPr>
        <w:t xml:space="preserve"> die een project indient, gaat automatisch een aantal verplichtingen aan: </w:t>
      </w:r>
    </w:p>
    <w:p w:rsidR="009F3567" w:rsidRPr="00372A1F" w:rsidRDefault="00B40A29" w:rsidP="00327672">
      <w:pPr>
        <w:pStyle w:val="Paragraphedeliste"/>
        <w:numPr>
          <w:ilvl w:val="0"/>
          <w:numId w:val="4"/>
        </w:numPr>
        <w:jc w:val="both"/>
        <w:rPr>
          <w:rFonts w:ascii="Calibri" w:hAnsi="Calibri"/>
          <w:lang w:val="nl-BE"/>
        </w:rPr>
      </w:pPr>
      <w:r w:rsidRPr="00B40A29">
        <w:rPr>
          <w:rFonts w:ascii="Calibri" w:eastAsia="Calibri" w:hAnsi="Calibri" w:cs="Calibri"/>
          <w:lang w:val="nl-BE" w:bidi="nl-BE"/>
        </w:rPr>
        <w:t>ze moet een middelenverbintenis in acht nemen en zich ertoe verbinden alles in het werk te stellen om de in het project vooropgestelde doelstellingen te verwezenlijken;</w:t>
      </w:r>
    </w:p>
    <w:p w:rsidR="009F3567" w:rsidRPr="00372A1F" w:rsidRDefault="00B40A29" w:rsidP="00327672">
      <w:pPr>
        <w:pStyle w:val="Paragraphedeliste"/>
        <w:numPr>
          <w:ilvl w:val="0"/>
          <w:numId w:val="4"/>
        </w:numPr>
        <w:jc w:val="both"/>
        <w:rPr>
          <w:rFonts w:ascii="Calibri" w:hAnsi="Calibri"/>
          <w:lang w:val="nl-BE"/>
        </w:rPr>
      </w:pPr>
      <w:r w:rsidRPr="00B40A29">
        <w:rPr>
          <w:rFonts w:ascii="Calibri" w:eastAsia="Calibri" w:hAnsi="Calibri" w:cs="Calibri"/>
          <w:lang w:val="nl-BE" w:bidi="nl-BE"/>
        </w:rPr>
        <w:t xml:space="preserve">ze moet Brussels International op de hoogte houden van het verloop van het project en ze moet voor elke belangrijke wijziging </w:t>
      </w:r>
      <w:r w:rsidRPr="001C710D">
        <w:rPr>
          <w:rFonts w:ascii="Calibri" w:eastAsia="Calibri" w:hAnsi="Calibri" w:cs="Calibri"/>
          <w:b/>
          <w:lang w:val="nl-BE" w:bidi="nl-BE"/>
        </w:rPr>
        <w:t xml:space="preserve">vooraf </w:t>
      </w:r>
      <w:r w:rsidRPr="00B40A29">
        <w:rPr>
          <w:rFonts w:ascii="Calibri" w:eastAsia="Calibri" w:hAnsi="Calibri" w:cs="Calibri"/>
          <w:lang w:val="nl-BE" w:bidi="nl-BE"/>
        </w:rPr>
        <w:t>de goedkeuring van Brussels International vragen.  De goede aanwending van de subsidie moet aangetoond worden met activiteiten- en financiële verslagen waarvan de modellen door Brussels International zullen worden meegedeeld.</w:t>
      </w:r>
    </w:p>
    <w:p w:rsidR="0047791D" w:rsidRPr="00372A1F" w:rsidRDefault="00B40A29" w:rsidP="00BB6DFE">
      <w:pPr>
        <w:jc w:val="both"/>
        <w:rPr>
          <w:rFonts w:ascii="Calibri" w:hAnsi="Calibri"/>
          <w:lang w:val="nl-BE"/>
        </w:rPr>
      </w:pPr>
      <w:r w:rsidRPr="00B40A29">
        <w:rPr>
          <w:rFonts w:ascii="Calibri" w:eastAsia="Calibri" w:hAnsi="Calibri" w:cs="Calibri"/>
          <w:lang w:val="nl-BE" w:bidi="nl-BE"/>
        </w:rPr>
        <w:t xml:space="preserve">De </w:t>
      </w:r>
      <w:r w:rsidR="00F557E3">
        <w:rPr>
          <w:rFonts w:ascii="Calibri" w:eastAsia="Calibri" w:hAnsi="Calibri" w:cs="Calibri"/>
          <w:lang w:val="nl-BE" w:bidi="nl-BE"/>
        </w:rPr>
        <w:t>organisatie</w:t>
      </w:r>
      <w:r w:rsidRPr="00B40A29">
        <w:rPr>
          <w:rFonts w:ascii="Calibri" w:eastAsia="Calibri" w:hAnsi="Calibri" w:cs="Calibri"/>
          <w:lang w:val="nl-BE" w:bidi="nl-BE"/>
        </w:rPr>
        <w:t xml:space="preserve"> die een project indient, moet ook volgende richtlijnen in acht nemen op het vlak van zichtbaarheid en communicatie: bij activiteiten moet de communicatie rond het project in alle publicaties (affiches, programma's, materiaal, enz.) de steun van het Brussels Hoofdstedelijk Gewest </w:t>
      </w:r>
      <w:r w:rsidR="002E4E19">
        <w:rPr>
          <w:rFonts w:ascii="Calibri" w:eastAsia="Calibri" w:hAnsi="Calibri" w:cs="Calibri"/>
          <w:lang w:val="nl-BE" w:bidi="nl-BE"/>
        </w:rPr>
        <w:t xml:space="preserve">vermelden </w:t>
      </w:r>
      <w:r w:rsidRPr="00B40A29">
        <w:rPr>
          <w:rFonts w:ascii="Calibri" w:eastAsia="Calibri" w:hAnsi="Calibri" w:cs="Calibri"/>
          <w:lang w:val="nl-BE" w:bidi="nl-BE"/>
        </w:rPr>
        <w:t xml:space="preserve">aan de hand van het logo van "Brussels International". Brussels International zal dit logo aan de </w:t>
      </w:r>
      <w:r w:rsidR="00F557E3">
        <w:rPr>
          <w:rFonts w:ascii="Calibri" w:eastAsia="Calibri" w:hAnsi="Calibri" w:cs="Calibri"/>
          <w:lang w:val="nl-BE" w:bidi="nl-BE"/>
        </w:rPr>
        <w:t>organisatie</w:t>
      </w:r>
      <w:r w:rsidRPr="00B40A29">
        <w:rPr>
          <w:rFonts w:ascii="Calibri" w:eastAsia="Calibri" w:hAnsi="Calibri" w:cs="Calibri"/>
          <w:lang w:val="nl-BE" w:bidi="nl-BE"/>
        </w:rPr>
        <w:t xml:space="preserve"> bezorgen.</w:t>
      </w:r>
    </w:p>
    <w:p w:rsidR="0047791D" w:rsidRPr="00372A1F" w:rsidRDefault="00B40A29" w:rsidP="0047791D">
      <w:pPr>
        <w:jc w:val="both"/>
        <w:rPr>
          <w:rFonts w:ascii="Calibri" w:hAnsi="Calibri"/>
          <w:lang w:val="nl-BE"/>
        </w:rPr>
      </w:pPr>
      <w:r w:rsidRPr="00B40A29">
        <w:rPr>
          <w:rFonts w:ascii="Calibri" w:eastAsia="Calibri" w:hAnsi="Calibri" w:cs="Calibri"/>
          <w:lang w:val="nl-BE" w:bidi="nl-BE"/>
        </w:rPr>
        <w:t xml:space="preserve">De </w:t>
      </w:r>
      <w:r w:rsidR="00F557E3">
        <w:rPr>
          <w:rFonts w:ascii="Calibri" w:eastAsia="Calibri" w:hAnsi="Calibri" w:cs="Calibri"/>
          <w:lang w:val="nl-BE" w:bidi="nl-BE"/>
        </w:rPr>
        <w:t>organisatie</w:t>
      </w:r>
      <w:r w:rsidRPr="00B40A29">
        <w:rPr>
          <w:rFonts w:ascii="Calibri" w:eastAsia="Calibri" w:hAnsi="Calibri" w:cs="Calibri"/>
          <w:lang w:val="nl-BE" w:bidi="nl-BE"/>
        </w:rPr>
        <w:t xml:space="preserve"> die een project indient, moet uiteraard de op haar statuut toepasselijke wetgeving (bv. de wetgeving op de vzw's) naleven. </w:t>
      </w:r>
    </w:p>
    <w:p w:rsidR="00EB0F37" w:rsidRPr="00372A1F" w:rsidRDefault="0048059D" w:rsidP="0047791D">
      <w:pPr>
        <w:jc w:val="both"/>
        <w:rPr>
          <w:rFonts w:ascii="Calibri" w:hAnsi="Calibri"/>
          <w:lang w:val="nl-BE"/>
        </w:rPr>
      </w:pPr>
    </w:p>
    <w:p w:rsidR="0048059D" w:rsidRDefault="0048059D">
      <w:pPr>
        <w:rPr>
          <w:rFonts w:ascii="Cambria" w:eastAsia="Cambria" w:hAnsi="Cambria" w:cs="Cambria"/>
          <w:b/>
          <w:bCs/>
          <w:color w:val="4F81BD"/>
          <w:sz w:val="26"/>
          <w:szCs w:val="26"/>
          <w:bdr w:val="nil"/>
          <w:lang w:val="nl-BE" w:bidi="nl-BE"/>
        </w:rPr>
      </w:pPr>
      <w:r>
        <w:rPr>
          <w:rFonts w:ascii="Cambria" w:eastAsia="Cambria" w:hAnsi="Cambria" w:cs="Cambria"/>
          <w:color w:val="4F81BD"/>
          <w:bdr w:val="nil"/>
          <w:lang w:val="nl-BE" w:bidi="nl-BE"/>
        </w:rPr>
        <w:br w:type="page"/>
      </w:r>
    </w:p>
    <w:p w:rsidR="00CB0867" w:rsidRPr="00372A1F" w:rsidRDefault="00B40A29" w:rsidP="00327672">
      <w:pPr>
        <w:pStyle w:val="Titre2"/>
        <w:numPr>
          <w:ilvl w:val="0"/>
          <w:numId w:val="2"/>
        </w:numPr>
        <w:rPr>
          <w:lang w:val="nl-BE"/>
        </w:rPr>
      </w:pPr>
      <w:r w:rsidRPr="00B40A29">
        <w:rPr>
          <w:rFonts w:ascii="Cambria" w:eastAsia="Cambria" w:hAnsi="Cambria" w:cs="Cambria"/>
          <w:color w:val="4F81BD"/>
          <w:bdr w:val="nil"/>
          <w:lang w:val="nl-BE" w:bidi="nl-BE"/>
        </w:rPr>
        <w:lastRenderedPageBreak/>
        <w:t>Kenmerken van de projecten en selectiecriteria.</w:t>
      </w:r>
    </w:p>
    <w:p w:rsidR="00CB0867" w:rsidRPr="00B40A29" w:rsidRDefault="00B40A29" w:rsidP="00327672">
      <w:pPr>
        <w:pStyle w:val="Titre3"/>
        <w:numPr>
          <w:ilvl w:val="1"/>
          <w:numId w:val="2"/>
        </w:numPr>
        <w:rPr>
          <w:rStyle w:val="tgc"/>
          <w:sz w:val="24"/>
          <w:u w:val="single"/>
          <w:lang w:val="fr-BE"/>
        </w:rPr>
      </w:pPr>
      <w:r w:rsidRPr="00B40A29">
        <w:rPr>
          <w:rStyle w:val="tgc"/>
          <w:rFonts w:ascii="Cambria" w:eastAsia="Cambria" w:hAnsi="Cambria" w:cs="Cambria"/>
          <w:color w:val="4F81BD"/>
          <w:sz w:val="24"/>
          <w:szCs w:val="24"/>
          <w:u w:val="single"/>
          <w:bdr w:val="nil"/>
          <w:lang w:val="nl-BE" w:bidi="nl-BE"/>
        </w:rPr>
        <w:t>Thema</w:t>
      </w:r>
    </w:p>
    <w:p w:rsidR="00CB0867" w:rsidRPr="00B40A29" w:rsidRDefault="0048059D" w:rsidP="00CB0867">
      <w:pPr>
        <w:spacing w:after="0" w:line="240" w:lineRule="auto"/>
        <w:rPr>
          <w:lang w:val="fr-BE"/>
        </w:rPr>
      </w:pPr>
    </w:p>
    <w:p w:rsidR="00A21C41" w:rsidRPr="00372A1F" w:rsidRDefault="00B40A29" w:rsidP="00B8732E">
      <w:pPr>
        <w:spacing w:after="0" w:line="240" w:lineRule="auto"/>
        <w:jc w:val="both"/>
        <w:rPr>
          <w:rFonts w:ascii="Calibri" w:hAnsi="Calibri" w:cs="Arial"/>
          <w:noProof/>
          <w:lang w:val="nl-BE" w:bidi="ne-NP"/>
        </w:rPr>
      </w:pPr>
      <w:r w:rsidRPr="00B40A29">
        <w:rPr>
          <w:rStyle w:val="tgc"/>
          <w:rFonts w:ascii="Calibri" w:eastAsia="Calibri" w:hAnsi="Calibri" w:cs="Calibri"/>
          <w:bdr w:val="nil"/>
          <w:lang w:val="nl-BE" w:bidi="nl-BE"/>
        </w:rPr>
        <w:t xml:space="preserve">Zoals aangegeven in punt "1. Doelstellingen van de projectoproep" moeten de projecten ertoe bijdragen hun doelgroep te sensibiliseren voor de realiteiten en uitdagingen die verband houden met een of meer duurzame ontwikkelingsdoelstellingen.  De keuze uit de 17 SDG's wordt dus overgelaten aan de </w:t>
      </w:r>
      <w:r w:rsidR="00F557E3">
        <w:rPr>
          <w:rStyle w:val="tgc"/>
          <w:rFonts w:ascii="Calibri" w:eastAsia="Calibri" w:hAnsi="Calibri" w:cs="Calibri"/>
          <w:bdr w:val="nil"/>
          <w:lang w:val="nl-BE" w:bidi="nl-BE"/>
        </w:rPr>
        <w:t>organisatie</w:t>
      </w:r>
      <w:r w:rsidRPr="00B40A29">
        <w:rPr>
          <w:rStyle w:val="tgc"/>
          <w:rFonts w:ascii="Calibri" w:eastAsia="Calibri" w:hAnsi="Calibri" w:cs="Calibri"/>
          <w:bdr w:val="nil"/>
          <w:lang w:val="nl-BE" w:bidi="nl-BE"/>
        </w:rPr>
        <w:t xml:space="preserve"> die het project indient. </w:t>
      </w:r>
    </w:p>
    <w:p w:rsidR="00A21C41" w:rsidRPr="00372A1F" w:rsidRDefault="0048059D" w:rsidP="00A14E20">
      <w:pPr>
        <w:spacing w:after="0" w:line="240" w:lineRule="auto"/>
        <w:rPr>
          <w:rFonts w:ascii="Calibri" w:hAnsi="Calibri" w:cs="Arial"/>
          <w:noProof/>
          <w:lang w:val="nl-BE" w:bidi="ne-NP"/>
        </w:rPr>
      </w:pPr>
    </w:p>
    <w:p w:rsidR="00040FAE" w:rsidRPr="00372A1F" w:rsidRDefault="00B40A29" w:rsidP="00A14E20">
      <w:pPr>
        <w:spacing w:after="0" w:line="240" w:lineRule="auto"/>
        <w:rPr>
          <w:rFonts w:ascii="Calibri" w:hAnsi="Calibri" w:cs="Arial"/>
          <w:noProof/>
          <w:lang w:val="nl-BE" w:bidi="ne-NP"/>
        </w:rPr>
      </w:pPr>
      <w:r w:rsidRPr="00B40A29">
        <w:rPr>
          <w:rFonts w:ascii="Calibri" w:eastAsia="Calibri" w:hAnsi="Calibri" w:cs="Calibri"/>
          <w:noProof/>
          <w:lang w:val="nl-BE" w:bidi="nl-BE"/>
        </w:rPr>
        <w:t>Het is mogelijk de SDG's aan bod te laten komen via de concrete initiatieven of door te focussen op een of meerdere specifieke landen/regio's.</w:t>
      </w:r>
    </w:p>
    <w:p w:rsidR="00D3293E" w:rsidRPr="00372A1F" w:rsidRDefault="0048059D" w:rsidP="00A14E20">
      <w:pPr>
        <w:spacing w:after="0" w:line="240" w:lineRule="auto"/>
        <w:rPr>
          <w:rFonts w:ascii="Calibri" w:hAnsi="Calibri" w:cs="Arial"/>
          <w:noProof/>
          <w:lang w:val="nl-BE" w:bidi="ne-NP"/>
        </w:rPr>
      </w:pPr>
    </w:p>
    <w:p w:rsidR="00EB0F37" w:rsidRPr="00372A1F" w:rsidRDefault="00B40A29" w:rsidP="00EB0F37">
      <w:pPr>
        <w:pStyle w:val="Paragraphedeliste"/>
        <w:ind w:left="0"/>
        <w:rPr>
          <w:rStyle w:val="tgc"/>
          <w:rFonts w:asciiTheme="majorHAnsi" w:eastAsiaTheme="majorEastAsia" w:hAnsiTheme="majorHAnsi" w:cstheme="majorBidi"/>
          <w:b/>
          <w:bCs/>
          <w:color w:val="4F81BD" w:themeColor="accent1"/>
          <w:sz w:val="24"/>
          <w:u w:val="single"/>
          <w:lang w:val="nl-BE"/>
        </w:rPr>
      </w:pPr>
      <w:r w:rsidRPr="00B40A29">
        <w:rPr>
          <w:rStyle w:val="tgc"/>
          <w:rFonts w:ascii="Cambria" w:eastAsia="Cambria" w:hAnsi="Cambria" w:cs="Cambria"/>
          <w:b/>
          <w:bCs/>
          <w:color w:val="4F81BD"/>
          <w:sz w:val="24"/>
          <w:szCs w:val="24"/>
          <w:bdr w:val="nil"/>
          <w:lang w:val="nl-BE" w:bidi="nl-BE"/>
        </w:rPr>
        <w:t xml:space="preserve">3.2 </w:t>
      </w:r>
      <w:r w:rsidRPr="00B40A29">
        <w:rPr>
          <w:rStyle w:val="tgc"/>
          <w:rFonts w:ascii="Cambria" w:eastAsia="Cambria" w:hAnsi="Cambria" w:cs="Cambria"/>
          <w:b/>
          <w:bCs/>
          <w:color w:val="4F81BD"/>
          <w:sz w:val="24"/>
          <w:szCs w:val="24"/>
          <w:u w:val="single"/>
          <w:bdr w:val="nil"/>
          <w:lang w:val="nl-BE" w:bidi="nl-BE"/>
        </w:rPr>
        <w:t xml:space="preserve"> Doelgroep</w:t>
      </w:r>
    </w:p>
    <w:p w:rsidR="00040FAE" w:rsidRPr="00372A1F" w:rsidRDefault="00B40A29" w:rsidP="00F53BDE">
      <w:pPr>
        <w:spacing w:after="0" w:line="240" w:lineRule="auto"/>
        <w:jc w:val="both"/>
        <w:rPr>
          <w:rFonts w:ascii="Calibri" w:eastAsia="Calibri" w:hAnsi="Calibri" w:cs="Calibri"/>
          <w:bdr w:val="nil"/>
          <w:lang w:val="nl-BE"/>
        </w:rPr>
      </w:pPr>
      <w:r w:rsidRPr="00B40A29">
        <w:rPr>
          <w:rFonts w:ascii="Calibri" w:eastAsia="Calibri" w:hAnsi="Calibri" w:cs="Calibri"/>
          <w:noProof/>
          <w:lang w:val="nl-BE" w:bidi="nl-BE"/>
        </w:rPr>
        <w:t>De gesubsidieerde projecten dienen hoofdzakelijk afgestemd te zijn op Brusselse jongeren (tussen 12 en 25 jaar), zowel meisjes als jongens, maar mogen bijkomend ook aanvullende/bijkomende doelgroepen beogen.</w:t>
      </w:r>
    </w:p>
    <w:p w:rsidR="00040FAE" w:rsidRPr="00372A1F" w:rsidRDefault="0048059D" w:rsidP="00C96070">
      <w:pPr>
        <w:spacing w:after="0"/>
        <w:rPr>
          <w:rStyle w:val="tgc"/>
          <w:lang w:val="nl-BE"/>
        </w:rPr>
      </w:pPr>
    </w:p>
    <w:p w:rsidR="00CB0867" w:rsidRPr="00372A1F" w:rsidRDefault="00B40A29" w:rsidP="00CB0867">
      <w:pPr>
        <w:pStyle w:val="Paragraphedeliste"/>
        <w:ind w:left="0"/>
        <w:rPr>
          <w:rStyle w:val="tgc"/>
          <w:rFonts w:asciiTheme="majorHAnsi" w:eastAsiaTheme="majorEastAsia" w:hAnsiTheme="majorHAnsi" w:cstheme="majorBidi"/>
          <w:b/>
          <w:bCs/>
          <w:color w:val="4F81BD" w:themeColor="accent1"/>
          <w:sz w:val="24"/>
          <w:u w:val="single"/>
          <w:lang w:val="nl-BE"/>
        </w:rPr>
      </w:pPr>
      <w:r w:rsidRPr="00B40A29">
        <w:rPr>
          <w:rStyle w:val="tgc"/>
          <w:rFonts w:ascii="Cambria" w:eastAsia="Cambria" w:hAnsi="Cambria" w:cs="Cambria"/>
          <w:b/>
          <w:bCs/>
          <w:color w:val="4F81BD"/>
          <w:sz w:val="24"/>
          <w:szCs w:val="24"/>
          <w:bdr w:val="nil"/>
          <w:lang w:val="nl-BE" w:bidi="nl-BE"/>
        </w:rPr>
        <w:t xml:space="preserve">3.3 </w:t>
      </w:r>
      <w:r w:rsidRPr="00B40A29">
        <w:rPr>
          <w:rStyle w:val="tgc"/>
          <w:rFonts w:ascii="Cambria" w:eastAsia="Cambria" w:hAnsi="Cambria" w:cs="Cambria"/>
          <w:b/>
          <w:bCs/>
          <w:color w:val="4F81BD"/>
          <w:sz w:val="24"/>
          <w:szCs w:val="24"/>
          <w:u w:val="single"/>
          <w:bdr w:val="nil"/>
          <w:lang w:val="nl-BE" w:bidi="nl-BE"/>
        </w:rPr>
        <w:t xml:space="preserve"> Soorten concrete projecten en activiteiten</w:t>
      </w:r>
    </w:p>
    <w:p w:rsidR="001134CB" w:rsidRPr="00372A1F" w:rsidRDefault="00B40A29" w:rsidP="00BD2974">
      <w:pPr>
        <w:spacing w:after="0" w:line="240" w:lineRule="auto"/>
        <w:jc w:val="both"/>
        <w:rPr>
          <w:rFonts w:ascii="Calibri" w:eastAsia="Calibri" w:hAnsi="Calibri" w:cs="Calibri"/>
          <w:bdr w:val="nil"/>
          <w:lang w:val="nl-BE"/>
        </w:rPr>
      </w:pPr>
      <w:r w:rsidRPr="00B40A29">
        <w:rPr>
          <w:rFonts w:ascii="Calibri" w:eastAsia="Calibri" w:hAnsi="Calibri" w:cs="Calibri"/>
          <w:bdr w:val="nil"/>
          <w:lang w:val="nl-BE" w:bidi="nl-BE"/>
        </w:rPr>
        <w:t xml:space="preserve">De acties die voortvloeien uit de projecten kunnen een grote verscheidenheid aan vormen aannemen: publiek evenement, organisatie van activiteiten (tentoonstelling, animatie, enz.) in een school, inlevingsverblijf voor jongeren in een land van het Zuiden, campagne via de sociale netwerken, enz. </w:t>
      </w:r>
    </w:p>
    <w:p w:rsidR="001134CB" w:rsidRPr="00372A1F" w:rsidRDefault="0048059D" w:rsidP="00BD2974">
      <w:pPr>
        <w:spacing w:after="0" w:line="240" w:lineRule="auto"/>
        <w:jc w:val="both"/>
        <w:rPr>
          <w:rFonts w:ascii="Calibri" w:eastAsia="Calibri" w:hAnsi="Calibri" w:cs="Calibri"/>
          <w:bdr w:val="nil"/>
          <w:lang w:val="nl-BE"/>
        </w:rPr>
      </w:pPr>
    </w:p>
    <w:p w:rsidR="009D78BE" w:rsidRPr="00372A1F" w:rsidRDefault="00B40A29" w:rsidP="00BD2974">
      <w:pPr>
        <w:spacing w:after="0" w:line="240" w:lineRule="auto"/>
        <w:jc w:val="both"/>
        <w:rPr>
          <w:rFonts w:ascii="Calibri" w:eastAsia="Calibri" w:hAnsi="Calibri" w:cs="Calibri"/>
          <w:bdr w:val="nil"/>
          <w:lang w:val="nl-BE"/>
        </w:rPr>
      </w:pPr>
      <w:r w:rsidRPr="00B40A29">
        <w:rPr>
          <w:rFonts w:ascii="Calibri" w:eastAsia="Calibri" w:hAnsi="Calibri" w:cs="Calibri"/>
          <w:bdr w:val="nil"/>
          <w:lang w:val="nl-BE" w:bidi="nl-BE"/>
        </w:rPr>
        <w:t xml:space="preserve">Een project kan bestaan uit één groot evenement, toegespitst zijn op één soort activiteiten die in de tijd gespreid worden of bestaan uit een combinatie van verschillende soorten acties. </w:t>
      </w:r>
    </w:p>
    <w:p w:rsidR="009D78BE" w:rsidRPr="00372A1F" w:rsidRDefault="0048059D" w:rsidP="00BD2974">
      <w:pPr>
        <w:spacing w:after="0" w:line="240" w:lineRule="auto"/>
        <w:jc w:val="both"/>
        <w:rPr>
          <w:rFonts w:ascii="Calibri" w:eastAsia="Calibri" w:hAnsi="Calibri" w:cs="Calibri"/>
          <w:bdr w:val="nil"/>
          <w:lang w:val="nl-BE"/>
        </w:rPr>
      </w:pPr>
    </w:p>
    <w:p w:rsidR="00DB78F6" w:rsidRPr="00372A1F" w:rsidRDefault="00B40A29" w:rsidP="00BD2974">
      <w:pPr>
        <w:spacing w:after="0" w:line="240" w:lineRule="auto"/>
        <w:jc w:val="both"/>
        <w:rPr>
          <w:rFonts w:ascii="Calibri" w:eastAsia="Calibri" w:hAnsi="Calibri" w:cs="Calibri"/>
          <w:bdr w:val="nil"/>
          <w:lang w:val="nl-BE"/>
        </w:rPr>
      </w:pPr>
      <w:r w:rsidRPr="00B40A29">
        <w:rPr>
          <w:rFonts w:ascii="Calibri" w:eastAsia="Calibri" w:hAnsi="Calibri" w:cs="Calibri"/>
          <w:bdr w:val="nil"/>
          <w:lang w:val="nl-BE" w:bidi="nl-BE"/>
        </w:rPr>
        <w:t>Het voorgestelde project mag deel uitmaken van een ruimer activiteitsprogramma dat al dan niet specifiek afgestemd is op sensibilisering voor solidair wereldburgerschap. In dat geval moeten het globale project en de doelstelling ervan beknopt toegelicht worden en moet meer gedetailleerd beschreven worden hoe het project dat wordt voorgesteld in het kader van deze projectoproep geïntegreerd zal worden in het ruimere project/programma.</w:t>
      </w:r>
    </w:p>
    <w:p w:rsidR="006C200C" w:rsidRPr="00372A1F" w:rsidRDefault="0048059D" w:rsidP="00BD2974">
      <w:pPr>
        <w:spacing w:after="0" w:line="240" w:lineRule="auto"/>
        <w:jc w:val="both"/>
        <w:rPr>
          <w:rFonts w:ascii="Calibri" w:eastAsia="Calibri" w:hAnsi="Calibri" w:cs="Calibri"/>
          <w:bdr w:val="nil"/>
          <w:lang w:val="nl-BE"/>
        </w:rPr>
      </w:pPr>
    </w:p>
    <w:p w:rsidR="009D78BE" w:rsidRPr="00372A1F" w:rsidRDefault="00B40A29" w:rsidP="009D78BE">
      <w:pPr>
        <w:pStyle w:val="Paragraphedeliste"/>
        <w:ind w:left="0"/>
        <w:rPr>
          <w:rStyle w:val="tgc"/>
          <w:rFonts w:asciiTheme="majorHAnsi" w:eastAsiaTheme="majorEastAsia" w:hAnsiTheme="majorHAnsi" w:cstheme="majorBidi"/>
          <w:b/>
          <w:bCs/>
          <w:color w:val="4F81BD" w:themeColor="accent1"/>
          <w:sz w:val="24"/>
          <w:u w:val="single"/>
          <w:lang w:val="nl-BE"/>
        </w:rPr>
      </w:pPr>
      <w:r w:rsidRPr="00B40A29">
        <w:rPr>
          <w:rStyle w:val="tgc"/>
          <w:rFonts w:ascii="Cambria" w:eastAsia="Cambria" w:hAnsi="Cambria" w:cs="Cambria"/>
          <w:b/>
          <w:bCs/>
          <w:color w:val="4F81BD"/>
          <w:sz w:val="24"/>
          <w:szCs w:val="24"/>
          <w:bdr w:val="nil"/>
          <w:lang w:val="nl-BE" w:bidi="nl-BE"/>
        </w:rPr>
        <w:t xml:space="preserve">3.4 </w:t>
      </w:r>
      <w:r w:rsidRPr="00B40A29">
        <w:rPr>
          <w:rStyle w:val="tgc"/>
          <w:rFonts w:ascii="Cambria" w:eastAsia="Cambria" w:hAnsi="Cambria" w:cs="Cambria"/>
          <w:b/>
          <w:bCs/>
          <w:color w:val="4F81BD"/>
          <w:sz w:val="24"/>
          <w:szCs w:val="24"/>
          <w:u w:val="single"/>
          <w:bdr w:val="nil"/>
          <w:lang w:val="nl-BE" w:bidi="nl-BE"/>
        </w:rPr>
        <w:t>Termijnen van het project</w:t>
      </w:r>
    </w:p>
    <w:p w:rsidR="003F6B19" w:rsidRPr="00372A1F" w:rsidRDefault="00B40A29" w:rsidP="00BD2974">
      <w:pPr>
        <w:spacing w:after="0" w:line="240" w:lineRule="auto"/>
        <w:jc w:val="both"/>
        <w:rPr>
          <w:rFonts w:ascii="Calibri" w:eastAsia="Calibri" w:hAnsi="Calibri" w:cs="Calibri"/>
          <w:bdr w:val="nil"/>
          <w:lang w:val="nl-BE"/>
        </w:rPr>
      </w:pPr>
      <w:r w:rsidRPr="002E4E19">
        <w:rPr>
          <w:rFonts w:ascii="Calibri" w:eastAsia="Calibri" w:hAnsi="Calibri" w:cs="Calibri"/>
          <w:bdr w:val="nil"/>
          <w:lang w:val="nl-BE" w:bidi="nl-BE"/>
        </w:rPr>
        <w:t>Het project moet</w:t>
      </w:r>
      <w:r w:rsidR="002E4E19">
        <w:rPr>
          <w:rFonts w:ascii="Calibri" w:eastAsia="Calibri" w:hAnsi="Calibri" w:cs="Calibri"/>
          <w:bdr w:val="nil"/>
          <w:lang w:val="nl-BE" w:bidi="nl-BE"/>
        </w:rPr>
        <w:t xml:space="preserve"> ten </w:t>
      </w:r>
      <w:r w:rsidR="00BD5C55">
        <w:rPr>
          <w:rFonts w:ascii="Calibri" w:eastAsia="Calibri" w:hAnsi="Calibri" w:cs="Calibri"/>
          <w:bdr w:val="nil"/>
          <w:lang w:val="nl-BE" w:bidi="nl-BE"/>
        </w:rPr>
        <w:t>vroegste</w:t>
      </w:r>
      <w:r w:rsidR="002E4E19" w:rsidRPr="001803E3">
        <w:rPr>
          <w:rFonts w:ascii="Calibri" w:eastAsia="Calibri" w:hAnsi="Calibri" w:cs="Calibri"/>
          <w:bdr w:val="nil"/>
          <w:lang w:val="nl-BE" w:bidi="nl-BE"/>
        </w:rPr>
        <w:t xml:space="preserve"> op</w:t>
      </w:r>
      <w:r w:rsidR="00174964" w:rsidRPr="001803E3">
        <w:rPr>
          <w:rFonts w:ascii="Calibri" w:eastAsia="Calibri" w:hAnsi="Calibri" w:cs="Calibri"/>
          <w:bdr w:val="nil"/>
          <w:lang w:val="nl-BE" w:bidi="nl-BE"/>
        </w:rPr>
        <w:t xml:space="preserve"> 01 november beginnen</w:t>
      </w:r>
      <w:r w:rsidRPr="002E4E19">
        <w:rPr>
          <w:rFonts w:ascii="Calibri" w:eastAsia="Calibri" w:hAnsi="Calibri" w:cs="Calibri"/>
          <w:bdr w:val="nil"/>
          <w:lang w:val="nl-BE" w:bidi="nl-BE"/>
        </w:rPr>
        <w:t xml:space="preserve"> </w:t>
      </w:r>
      <w:r w:rsidR="002E4E19">
        <w:rPr>
          <w:rFonts w:ascii="Calibri" w:eastAsia="Calibri" w:hAnsi="Calibri" w:cs="Calibri"/>
          <w:bdr w:val="nil"/>
          <w:lang w:val="nl-BE" w:bidi="nl-BE"/>
        </w:rPr>
        <w:t>en ten laatste</w:t>
      </w:r>
      <w:r w:rsidRPr="002E4E19">
        <w:rPr>
          <w:rFonts w:ascii="Calibri" w:eastAsia="Calibri" w:hAnsi="Calibri" w:cs="Calibri"/>
          <w:bdr w:val="nil"/>
          <w:lang w:val="nl-BE" w:bidi="nl-BE"/>
        </w:rPr>
        <w:t xml:space="preserve"> op 31 december 20</w:t>
      </w:r>
      <w:r w:rsidR="00174964" w:rsidRPr="002E4E19">
        <w:rPr>
          <w:rFonts w:ascii="Calibri" w:eastAsia="Calibri" w:hAnsi="Calibri" w:cs="Calibri"/>
          <w:bdr w:val="nil"/>
          <w:lang w:val="nl-BE" w:bidi="nl-BE"/>
        </w:rPr>
        <w:t>20</w:t>
      </w:r>
      <w:r w:rsidRPr="002E4E19">
        <w:rPr>
          <w:rFonts w:ascii="Calibri" w:eastAsia="Calibri" w:hAnsi="Calibri" w:cs="Calibri"/>
          <w:bdr w:val="nil"/>
          <w:lang w:val="nl-BE" w:bidi="nl-BE"/>
        </w:rPr>
        <w:t xml:space="preserve"> eindigen.</w:t>
      </w:r>
      <w:r w:rsidRPr="00B40A29">
        <w:rPr>
          <w:rFonts w:ascii="Calibri" w:eastAsia="Calibri" w:hAnsi="Calibri" w:cs="Calibri"/>
          <w:bdr w:val="nil"/>
          <w:lang w:val="nl-BE" w:bidi="nl-BE"/>
        </w:rPr>
        <w:t xml:space="preserve"> </w:t>
      </w:r>
    </w:p>
    <w:p w:rsidR="003F6B19" w:rsidRPr="00372A1F" w:rsidRDefault="0048059D" w:rsidP="00BD2974">
      <w:pPr>
        <w:spacing w:after="0" w:line="240" w:lineRule="auto"/>
        <w:jc w:val="both"/>
        <w:rPr>
          <w:rFonts w:ascii="Calibri" w:eastAsia="Calibri" w:hAnsi="Calibri" w:cs="Calibri"/>
          <w:bdr w:val="nil"/>
          <w:lang w:val="nl-BE"/>
        </w:rPr>
      </w:pPr>
    </w:p>
    <w:p w:rsidR="003A7E06" w:rsidRPr="00372A1F" w:rsidRDefault="00B40A29" w:rsidP="00BD2974">
      <w:pPr>
        <w:spacing w:after="0" w:line="240" w:lineRule="auto"/>
        <w:jc w:val="both"/>
        <w:rPr>
          <w:rFonts w:ascii="Calibri" w:eastAsia="Calibri" w:hAnsi="Calibri" w:cs="Calibri"/>
          <w:bdr w:val="nil"/>
          <w:lang w:val="nl-BE"/>
        </w:rPr>
      </w:pPr>
      <w:r w:rsidRPr="00B40A29">
        <w:rPr>
          <w:rFonts w:ascii="Calibri" w:eastAsia="Calibri" w:hAnsi="Calibri" w:cs="Calibri"/>
          <w:bdr w:val="nil"/>
          <w:lang w:val="nl-BE" w:bidi="nl-BE"/>
        </w:rPr>
        <w:t>De uitgaven die gedekt worden door de subsidie moeten noodzakelijkerwijze plaatsvinden na de datum van de schriftelijke kennisgeving door Brussels International van de toekenning van de subsidie.</w:t>
      </w:r>
    </w:p>
    <w:p w:rsidR="00B8732E" w:rsidRPr="00372A1F" w:rsidRDefault="0048059D" w:rsidP="00BD2974">
      <w:pPr>
        <w:spacing w:after="0" w:line="240" w:lineRule="auto"/>
        <w:jc w:val="both"/>
        <w:rPr>
          <w:rFonts w:ascii="Calibri" w:eastAsia="Calibri" w:hAnsi="Calibri" w:cs="Calibri"/>
          <w:bdr w:val="nil"/>
          <w:lang w:val="nl-BE"/>
        </w:rPr>
      </w:pPr>
    </w:p>
    <w:p w:rsidR="0048059D" w:rsidRDefault="0048059D">
      <w:pPr>
        <w:rPr>
          <w:rStyle w:val="tgc"/>
          <w:rFonts w:ascii="Cambria" w:eastAsia="Cambria" w:hAnsi="Cambria" w:cs="Cambria"/>
          <w:b/>
          <w:bCs/>
          <w:color w:val="4F81BD"/>
          <w:sz w:val="24"/>
          <w:szCs w:val="24"/>
          <w:bdr w:val="nil"/>
          <w:lang w:val="nl-BE" w:bidi="nl-BE"/>
        </w:rPr>
      </w:pPr>
      <w:r>
        <w:rPr>
          <w:rStyle w:val="tgc"/>
          <w:rFonts w:ascii="Cambria" w:eastAsia="Cambria" w:hAnsi="Cambria" w:cs="Cambria"/>
          <w:b/>
          <w:bCs/>
          <w:color w:val="4F81BD"/>
          <w:sz w:val="24"/>
          <w:szCs w:val="24"/>
          <w:bdr w:val="nil"/>
          <w:lang w:val="nl-BE" w:bidi="nl-BE"/>
        </w:rPr>
        <w:br w:type="page"/>
      </w:r>
    </w:p>
    <w:p w:rsidR="00A22178" w:rsidRPr="00372A1F" w:rsidRDefault="00B40A29" w:rsidP="00601D5D">
      <w:pPr>
        <w:rPr>
          <w:rStyle w:val="tgc"/>
          <w:rFonts w:ascii="Cambria" w:eastAsia="Cambria" w:hAnsi="Cambria" w:cs="Cambria"/>
          <w:b/>
          <w:bCs/>
          <w:color w:val="4F81BD"/>
          <w:sz w:val="24"/>
          <w:u w:val="single"/>
          <w:bdr w:val="nil"/>
          <w:lang w:val="nl-BE"/>
        </w:rPr>
      </w:pPr>
      <w:r w:rsidRPr="00B40A29">
        <w:rPr>
          <w:rStyle w:val="tgc"/>
          <w:rFonts w:ascii="Cambria" w:eastAsia="Cambria" w:hAnsi="Cambria" w:cs="Cambria"/>
          <w:b/>
          <w:bCs/>
          <w:color w:val="4F81BD"/>
          <w:sz w:val="24"/>
          <w:szCs w:val="24"/>
          <w:bdr w:val="nil"/>
          <w:lang w:val="nl-BE" w:bidi="nl-BE"/>
        </w:rPr>
        <w:lastRenderedPageBreak/>
        <w:t xml:space="preserve">3.5 </w:t>
      </w:r>
      <w:r w:rsidRPr="00B40A29">
        <w:rPr>
          <w:rStyle w:val="tgc"/>
          <w:rFonts w:ascii="Cambria" w:eastAsia="Cambria" w:hAnsi="Cambria" w:cs="Cambria"/>
          <w:b/>
          <w:bCs/>
          <w:color w:val="4F81BD"/>
          <w:sz w:val="24"/>
          <w:szCs w:val="24"/>
          <w:u w:val="single"/>
          <w:bdr w:val="nil"/>
          <w:lang w:val="nl-BE" w:bidi="nl-BE"/>
        </w:rPr>
        <w:t xml:space="preserve">Evaluatiecriteria die het selectiecomité zal hanteren om de ontvangen en ontvankelijke projecten te rangschikken </w:t>
      </w:r>
    </w:p>
    <w:p w:rsidR="00CE2CF1" w:rsidRPr="00372A1F" w:rsidRDefault="0048059D" w:rsidP="00601D5D">
      <w:pPr>
        <w:rPr>
          <w:rStyle w:val="tgc"/>
          <w:rFonts w:asciiTheme="majorHAnsi" w:eastAsiaTheme="majorEastAsia" w:hAnsiTheme="majorHAnsi" w:cstheme="majorBidi"/>
          <w:b/>
          <w:bCs/>
          <w:color w:val="4F81BD" w:themeColor="accent1"/>
          <w:sz w:val="24"/>
          <w:lang w:val="nl-BE"/>
        </w:rPr>
      </w:pPr>
    </w:p>
    <w:p w:rsidR="00FE3436" w:rsidRPr="00B40A29" w:rsidRDefault="00B40A29" w:rsidP="00327672">
      <w:pPr>
        <w:pStyle w:val="Paragraphedeliste"/>
        <w:numPr>
          <w:ilvl w:val="0"/>
          <w:numId w:val="5"/>
        </w:numPr>
        <w:rPr>
          <w:rFonts w:ascii="Calibri" w:eastAsia="Calibri" w:hAnsi="Calibri" w:cs="Calibri"/>
          <w:b/>
          <w:bdr w:val="nil"/>
          <w:lang w:val="fr-BE"/>
        </w:rPr>
      </w:pPr>
      <w:r w:rsidRPr="00B40A29">
        <w:rPr>
          <w:rFonts w:ascii="Calibri" w:eastAsia="Calibri" w:hAnsi="Calibri" w:cs="Calibri"/>
          <w:b/>
          <w:bCs/>
          <w:bdr w:val="nil"/>
          <w:lang w:val="nl-BE" w:bidi="nl-BE"/>
        </w:rPr>
        <w:t>Afbakening van de doelgroep</w:t>
      </w:r>
    </w:p>
    <w:p w:rsidR="00FE3436" w:rsidRPr="00372A1F" w:rsidRDefault="00B40A29" w:rsidP="00B80201">
      <w:pPr>
        <w:jc w:val="both"/>
        <w:rPr>
          <w:rFonts w:ascii="Calibri" w:eastAsia="Calibri" w:hAnsi="Calibri" w:cs="Calibri"/>
          <w:bdr w:val="nil"/>
          <w:lang w:val="nl-BE"/>
        </w:rPr>
      </w:pPr>
      <w:r w:rsidRPr="00B40A29">
        <w:rPr>
          <w:rFonts w:ascii="Calibri" w:eastAsia="Calibri" w:hAnsi="Calibri" w:cs="Calibri"/>
          <w:bdr w:val="nil"/>
          <w:lang w:val="nl-BE" w:bidi="nl-BE"/>
        </w:rPr>
        <w:t>De doelgroep van het project en de activiteiten moet zo nauwkeurig mogelijk bepaald worden, zowel kwantitatief (naar geslacht uitgesplitste raming van het aantal personen, enz.) als kwalitatief (bv. doelgroep die al dan niet reeds geïnformeerd is over de Noord-Zuidrelaties, context van de inschakeling van het publiek, enz.).</w:t>
      </w:r>
    </w:p>
    <w:p w:rsidR="0002464F" w:rsidRPr="00372A1F" w:rsidRDefault="00B40A29" w:rsidP="00B80201">
      <w:pPr>
        <w:jc w:val="both"/>
        <w:rPr>
          <w:rFonts w:ascii="Calibri" w:eastAsia="Calibri" w:hAnsi="Calibri" w:cs="Calibri"/>
          <w:bdr w:val="nil"/>
          <w:lang w:val="nl-BE"/>
        </w:rPr>
      </w:pPr>
      <w:r w:rsidRPr="00B40A29">
        <w:rPr>
          <w:rFonts w:ascii="Calibri" w:eastAsia="Calibri" w:hAnsi="Calibri" w:cs="Calibri"/>
          <w:bdr w:val="nil"/>
          <w:lang w:val="nl-BE" w:bidi="nl-BE"/>
        </w:rPr>
        <w:t>Het kwantitatieve aspect is niet belangrijker dan het kwantitatieve en omgekeerd. Wat telt, zijn de precisie en de samenhang van het project in het licht van deze beide aspecten.</w:t>
      </w:r>
    </w:p>
    <w:p w:rsidR="00CE2CF1" w:rsidRPr="00372A1F" w:rsidRDefault="0048059D" w:rsidP="00B80201">
      <w:pPr>
        <w:jc w:val="both"/>
        <w:rPr>
          <w:rFonts w:ascii="Calibri" w:eastAsia="Calibri" w:hAnsi="Calibri" w:cs="Calibri"/>
          <w:bdr w:val="nil"/>
          <w:lang w:val="nl-BE"/>
        </w:rPr>
      </w:pPr>
    </w:p>
    <w:p w:rsidR="00B90DDA" w:rsidRPr="00372A1F" w:rsidRDefault="00B40A29" w:rsidP="00CE2CF1">
      <w:pPr>
        <w:pStyle w:val="Paragraphedeliste"/>
        <w:numPr>
          <w:ilvl w:val="0"/>
          <w:numId w:val="5"/>
        </w:numPr>
        <w:jc w:val="both"/>
        <w:rPr>
          <w:rFonts w:ascii="Calibri" w:eastAsia="Calibri" w:hAnsi="Calibri" w:cs="Calibri"/>
          <w:bdr w:val="nil"/>
          <w:lang w:val="nl-BE"/>
        </w:rPr>
      </w:pPr>
      <w:r w:rsidRPr="00B40A29">
        <w:rPr>
          <w:rFonts w:ascii="Calibri" w:eastAsia="Calibri" w:hAnsi="Calibri" w:cs="Calibri"/>
          <w:b/>
          <w:bCs/>
          <w:bdr w:val="nil"/>
          <w:lang w:val="nl-BE" w:bidi="nl-BE"/>
        </w:rPr>
        <w:t xml:space="preserve">De relevantie van het project m.b.t. het thema van de projectoproep </w:t>
      </w:r>
    </w:p>
    <w:p w:rsidR="00B90DDA" w:rsidRPr="00372A1F" w:rsidRDefault="006138B1" w:rsidP="00B90DDA">
      <w:pPr>
        <w:jc w:val="both"/>
        <w:rPr>
          <w:rFonts w:ascii="Calibri" w:eastAsia="Calibri" w:hAnsi="Calibri" w:cs="Calibri"/>
          <w:bdr w:val="nil"/>
          <w:lang w:val="nl-BE"/>
        </w:rPr>
      </w:pPr>
      <w:r>
        <w:rPr>
          <w:rFonts w:ascii="Calibri" w:eastAsia="Calibri" w:hAnsi="Calibri" w:cs="Calibri"/>
          <w:bdr w:val="nil"/>
          <w:lang w:val="nl-BE" w:bidi="nl-BE"/>
        </w:rPr>
        <w:t xml:space="preserve">De </w:t>
      </w:r>
      <w:r w:rsidR="00B40A29" w:rsidRPr="00B40A29">
        <w:rPr>
          <w:rFonts w:ascii="Calibri" w:eastAsia="Calibri" w:hAnsi="Calibri" w:cs="Calibri"/>
          <w:bdr w:val="nil"/>
          <w:lang w:val="nl-BE" w:bidi="nl-BE"/>
        </w:rPr>
        <w:t>SDG (of de SDG's) waarvoor de doelgroep van het project wordt gesensibiliseerd moet(en) duidelijk worden aangegeven.</w:t>
      </w:r>
    </w:p>
    <w:p w:rsidR="00306D12" w:rsidRPr="00B40A29" w:rsidRDefault="00B40A29" w:rsidP="00306D12">
      <w:pPr>
        <w:pStyle w:val="Paragraphedeliste"/>
        <w:numPr>
          <w:ilvl w:val="0"/>
          <w:numId w:val="5"/>
        </w:numPr>
        <w:jc w:val="both"/>
        <w:rPr>
          <w:rFonts w:ascii="Calibri" w:eastAsia="Calibri" w:hAnsi="Calibri" w:cs="Calibri"/>
          <w:b/>
          <w:bdr w:val="nil"/>
          <w:lang w:val="fr-BE"/>
        </w:rPr>
      </w:pPr>
      <w:r w:rsidRPr="00B40A29">
        <w:rPr>
          <w:rFonts w:ascii="Calibri" w:eastAsia="Calibri" w:hAnsi="Calibri" w:cs="Calibri"/>
          <w:b/>
          <w:bCs/>
          <w:bdr w:val="nil"/>
          <w:lang w:val="nl-BE" w:bidi="nl-BE"/>
        </w:rPr>
        <w:t>Haalbaarheid</w:t>
      </w:r>
    </w:p>
    <w:p w:rsidR="003428B3" w:rsidRPr="00372A1F" w:rsidRDefault="00B40A29" w:rsidP="00B80201">
      <w:pPr>
        <w:jc w:val="both"/>
        <w:rPr>
          <w:rFonts w:ascii="Calibri" w:eastAsia="Calibri" w:hAnsi="Calibri" w:cs="Calibri"/>
          <w:bdr w:val="nil"/>
          <w:lang w:val="nl-BE"/>
        </w:rPr>
      </w:pPr>
      <w:r w:rsidRPr="00B40A29">
        <w:rPr>
          <w:rFonts w:ascii="Calibri" w:eastAsia="Calibri" w:hAnsi="Calibri" w:cs="Calibri"/>
          <w:bdr w:val="nil"/>
          <w:lang w:val="nl-BE" w:bidi="nl-BE"/>
        </w:rPr>
        <w:t>Het project moet realistisch en haalbaar zijn, rekening houdend met de beschikbare middelen en tijd.</w:t>
      </w:r>
    </w:p>
    <w:p w:rsidR="00CE2CF1" w:rsidRPr="00372A1F" w:rsidRDefault="0048059D" w:rsidP="00B80201">
      <w:pPr>
        <w:jc w:val="both"/>
        <w:rPr>
          <w:rFonts w:ascii="Calibri" w:eastAsia="Calibri" w:hAnsi="Calibri" w:cs="Calibri"/>
          <w:bdr w:val="nil"/>
          <w:lang w:val="nl-BE"/>
        </w:rPr>
      </w:pPr>
    </w:p>
    <w:p w:rsidR="00FE3436" w:rsidRPr="00372A1F" w:rsidRDefault="00B40A29" w:rsidP="00327672">
      <w:pPr>
        <w:pStyle w:val="Paragraphedeliste"/>
        <w:numPr>
          <w:ilvl w:val="0"/>
          <w:numId w:val="5"/>
        </w:numPr>
        <w:jc w:val="both"/>
        <w:rPr>
          <w:rFonts w:ascii="Calibri" w:eastAsia="Calibri" w:hAnsi="Calibri" w:cs="Calibri"/>
          <w:b/>
          <w:bdr w:val="nil"/>
          <w:lang w:val="nl-BE"/>
        </w:rPr>
      </w:pPr>
      <w:r w:rsidRPr="00B40A29">
        <w:rPr>
          <w:rFonts w:ascii="Calibri" w:eastAsia="Calibri" w:hAnsi="Calibri" w:cs="Calibri"/>
          <w:b/>
          <w:bCs/>
          <w:bdr w:val="nil"/>
          <w:lang w:val="nl-BE" w:bidi="nl-BE"/>
        </w:rPr>
        <w:t>Impact inzake kennis, attitude en knowhow met het oog op een relevant en efficiënt engagement voor een solidair wereldburgerschap</w:t>
      </w:r>
    </w:p>
    <w:p w:rsidR="00CE2CF1" w:rsidRPr="00372A1F" w:rsidRDefault="00B40A29" w:rsidP="00372A1F">
      <w:pPr>
        <w:jc w:val="both"/>
        <w:rPr>
          <w:rFonts w:ascii="Calibri" w:eastAsia="Calibri" w:hAnsi="Calibri" w:cs="Calibri"/>
          <w:bdr w:val="nil"/>
          <w:lang w:val="nl-BE"/>
        </w:rPr>
      </w:pPr>
      <w:r w:rsidRPr="00B40A29">
        <w:rPr>
          <w:rFonts w:ascii="Calibri" w:eastAsia="Calibri" w:hAnsi="Calibri" w:cs="Calibri"/>
          <w:bdr w:val="nil"/>
          <w:lang w:val="nl-BE" w:bidi="nl-BE"/>
        </w:rPr>
        <w:t>De projecten mogen er niet toe beperkt blijven de SDG's te vermelden; dit zou neerkomen op het organiseren van een communicatie-actie. Als dergelijke campagnes nodig zijn, moeten de projecten vooral een dieper effect hebben op het bewustmaken van wereldburgerschap en solidariteit.</w:t>
      </w:r>
      <w:r w:rsidRPr="00372A1F">
        <w:rPr>
          <w:rFonts w:ascii="Calibri" w:eastAsia="Calibri" w:hAnsi="Calibri" w:cs="Calibri"/>
          <w:bdr w:val="nil"/>
          <w:lang w:val="nl-BE"/>
        </w:rPr>
        <w:br w:type="page"/>
      </w:r>
    </w:p>
    <w:p w:rsidR="00EB3F8D" w:rsidRPr="00372A1F" w:rsidRDefault="00B40A29" w:rsidP="006E1F89">
      <w:pPr>
        <w:jc w:val="both"/>
        <w:rPr>
          <w:rFonts w:ascii="Calibri" w:eastAsia="Calibri" w:hAnsi="Calibri" w:cs="Calibri"/>
          <w:bdr w:val="nil"/>
          <w:lang w:val="nl-BE"/>
        </w:rPr>
      </w:pPr>
      <w:bookmarkStart w:id="0" w:name="_GoBack"/>
      <w:bookmarkEnd w:id="0"/>
      <w:r w:rsidRPr="00B40A29">
        <w:rPr>
          <w:rFonts w:ascii="Calibri" w:eastAsia="Calibri" w:hAnsi="Calibri" w:cs="Calibri"/>
          <w:bdr w:val="nil"/>
          <w:lang w:val="nl-BE" w:bidi="nl-BE"/>
        </w:rPr>
        <w:lastRenderedPageBreak/>
        <w:t xml:space="preserve">Sensibiliseren voor solidair wereldburgerschap betekent bijdragen tot het opbouwen van rechtvaardige, duurzame, inclusieve en solidaire samenlevingen door het in de hand werken en versterken van individuele en collectieve acties van burgers die zich bewust zijn van de belangen op wereldschaal en zich mee verantwoordelijk voelen. Solidair wereldburgerschap is gericht op burgerengagementen die zowel relevant (in overeenstemming met werkelijke behoeften) zijn als efficiënt (door het daadwerkelijk invullen van de behoeften). </w:t>
      </w:r>
    </w:p>
    <w:p w:rsidR="00B94ED9" w:rsidRPr="00372A1F" w:rsidRDefault="00B40A29" w:rsidP="006E1F89">
      <w:pPr>
        <w:jc w:val="both"/>
        <w:rPr>
          <w:rFonts w:ascii="Calibri" w:eastAsia="Calibri" w:hAnsi="Calibri" w:cs="Calibri"/>
          <w:bdr w:val="nil"/>
          <w:lang w:val="nl-BE"/>
        </w:rPr>
      </w:pPr>
      <w:r w:rsidRPr="00B40A29">
        <w:rPr>
          <w:rFonts w:ascii="Calibri" w:eastAsia="Calibri" w:hAnsi="Calibri" w:cs="Calibri"/>
          <w:bdr w:val="nil"/>
          <w:lang w:val="nl-BE" w:bidi="nl-BE"/>
        </w:rPr>
        <w:t xml:space="preserve">Opdat solidair wereldburgerschap zou leiden tot een relevant en efficiënt engagement, moeten drie soorten competenties ontwikkeld worden bij het publiek. Ten eerste het verwerven van </w:t>
      </w:r>
      <w:r w:rsidRPr="00B40A29">
        <w:rPr>
          <w:rFonts w:ascii="Calibri" w:eastAsia="Calibri" w:hAnsi="Calibri" w:cs="Calibri"/>
          <w:b/>
          <w:bCs/>
          <w:bdr w:val="nil"/>
          <w:lang w:val="nl-BE" w:bidi="nl-BE"/>
        </w:rPr>
        <w:t>kennis</w:t>
      </w:r>
      <w:r w:rsidRPr="00B40A29">
        <w:rPr>
          <w:rFonts w:ascii="Calibri" w:eastAsia="Calibri" w:hAnsi="Calibri" w:cs="Calibri"/>
          <w:bdr w:val="nil"/>
          <w:lang w:val="nl-BE" w:bidi="nl-BE"/>
        </w:rPr>
        <w:t xml:space="preserve">: de leefomstandigheden van de wereldwijde bevolkingsgroepen kennen en de internationale verbondenheid begrijpen om de gevolgen van lokale acties voor de wereldcontext en omgekeerd in te zien. Ten tweede de </w:t>
      </w:r>
      <w:r w:rsidRPr="00B40A29">
        <w:rPr>
          <w:rFonts w:ascii="Calibri" w:eastAsia="Calibri" w:hAnsi="Calibri" w:cs="Calibri"/>
          <w:b/>
          <w:bCs/>
          <w:bdr w:val="nil"/>
          <w:lang w:val="nl-BE" w:bidi="nl-BE"/>
        </w:rPr>
        <w:t>attitude</w:t>
      </w:r>
      <w:r w:rsidRPr="00B40A29">
        <w:rPr>
          <w:rFonts w:ascii="Calibri" w:eastAsia="Calibri" w:hAnsi="Calibri" w:cs="Calibri"/>
          <w:bdr w:val="nil"/>
          <w:lang w:val="nl-BE" w:bidi="nl-BE"/>
        </w:rPr>
        <w:t xml:space="preserve">vorming: individueel nadenken voer de waarden die wij gestalte willen geven in de samenleving. Ten derde het ontwikkelen van </w:t>
      </w:r>
      <w:r w:rsidRPr="00B40A29">
        <w:rPr>
          <w:rFonts w:ascii="Calibri" w:eastAsia="Calibri" w:hAnsi="Calibri" w:cs="Calibri"/>
          <w:b/>
          <w:bCs/>
          <w:bdr w:val="nil"/>
          <w:lang w:val="nl-BE" w:bidi="nl-BE"/>
        </w:rPr>
        <w:t>knowhow</w:t>
      </w:r>
      <w:r w:rsidRPr="00B40A29">
        <w:rPr>
          <w:rFonts w:ascii="Calibri" w:eastAsia="Calibri" w:hAnsi="Calibri" w:cs="Calibri"/>
          <w:bdr w:val="nil"/>
          <w:lang w:val="nl-BE" w:bidi="nl-BE"/>
        </w:rPr>
        <w:t xml:space="preserve">: collectieve actie vergt vele technische en sociale vaardigheden. </w:t>
      </w:r>
    </w:p>
    <w:p w:rsidR="00CE2CF1" w:rsidRPr="00372A1F" w:rsidRDefault="0048059D" w:rsidP="006E1F89">
      <w:pPr>
        <w:jc w:val="both"/>
        <w:rPr>
          <w:rFonts w:ascii="Calibri" w:eastAsia="Calibri" w:hAnsi="Calibri" w:cs="Calibri"/>
          <w:bdr w:val="nil"/>
          <w:lang w:val="nl-BE"/>
        </w:rPr>
      </w:pPr>
    </w:p>
    <w:p w:rsidR="00FE3436" w:rsidRPr="00372A1F" w:rsidRDefault="00B40A29" w:rsidP="00327672">
      <w:pPr>
        <w:pStyle w:val="Paragraphedeliste"/>
        <w:numPr>
          <w:ilvl w:val="0"/>
          <w:numId w:val="5"/>
        </w:numPr>
        <w:jc w:val="both"/>
        <w:rPr>
          <w:rFonts w:ascii="Calibri" w:eastAsia="Calibri" w:hAnsi="Calibri" w:cs="Calibri"/>
          <w:b/>
          <w:bdr w:val="nil"/>
          <w:lang w:val="nl-BE"/>
        </w:rPr>
      </w:pPr>
      <w:r w:rsidRPr="00B40A29">
        <w:rPr>
          <w:rFonts w:ascii="Calibri" w:eastAsia="Calibri" w:hAnsi="Calibri" w:cs="Calibri"/>
          <w:b/>
          <w:bCs/>
          <w:bdr w:val="nil"/>
          <w:lang w:val="nl-BE" w:bidi="nl-BE"/>
        </w:rPr>
        <w:t>Objectivering van de resultaten van het project</w:t>
      </w:r>
    </w:p>
    <w:p w:rsidR="00664CE9" w:rsidRPr="00372A1F" w:rsidRDefault="00B40A29" w:rsidP="00664CE9">
      <w:pPr>
        <w:jc w:val="both"/>
        <w:rPr>
          <w:lang w:val="nl-BE"/>
        </w:rPr>
      </w:pPr>
      <w:r w:rsidRPr="00B40A29">
        <w:rPr>
          <w:rFonts w:ascii="Calibri" w:eastAsia="Calibri" w:hAnsi="Calibri" w:cs="Calibri"/>
          <w:lang w:val="nl-BE" w:bidi="nl-BE"/>
        </w:rPr>
        <w:t xml:space="preserve">Zonder te vervallen in tijdrovend gebruik van indicatoren moet de </w:t>
      </w:r>
      <w:r w:rsidR="00F557E3">
        <w:rPr>
          <w:rFonts w:ascii="Calibri" w:eastAsia="Calibri" w:hAnsi="Calibri" w:cs="Calibri"/>
          <w:lang w:val="nl-BE" w:bidi="nl-BE"/>
        </w:rPr>
        <w:t>organisatie</w:t>
      </w:r>
      <w:r w:rsidRPr="00B40A29">
        <w:rPr>
          <w:rFonts w:ascii="Calibri" w:eastAsia="Calibri" w:hAnsi="Calibri" w:cs="Calibri"/>
          <w:lang w:val="nl-BE" w:bidi="nl-BE"/>
        </w:rPr>
        <w:t xml:space="preserve"> die een project indient de resultaten ervan objectief kunnen voorstellen. De wijze waarop de resultaten geobjectiveerd worden, mag aangepast zijn aan de inhoud van de activiteiten en er mogen originele manieren voorgesteld worden voor het evalueren van de resultaten, zoals videogetuigenissen na een inlevingsverblijf, een fotowedstrijd op Instagram™ om de verworven inzichten te illustreren, enz. De gebruikelijke tools zoals evaluatievragenlijsten vooraf en achteraf worden uiteraard ook aanvaard.</w:t>
      </w:r>
    </w:p>
    <w:p w:rsidR="00F16093" w:rsidRPr="00372A1F" w:rsidRDefault="00B40A29" w:rsidP="00F16093">
      <w:pPr>
        <w:rPr>
          <w:rStyle w:val="tgc"/>
          <w:lang w:val="nl-BE"/>
        </w:rPr>
      </w:pPr>
      <w:r w:rsidRPr="00B40A29">
        <w:rPr>
          <w:rStyle w:val="tgc"/>
          <w:rFonts w:ascii="Calibri" w:eastAsia="Calibri" w:hAnsi="Calibri" w:cs="Calibri"/>
          <w:lang w:val="nl-BE" w:bidi="nl-BE"/>
        </w:rPr>
        <w:t xml:space="preserve">Als een project volledig of gedeeltelijk in het buitenland verloopt, is een strikte opvolging vereist. </w:t>
      </w:r>
    </w:p>
    <w:p w:rsidR="00CE2CF1" w:rsidRPr="00372A1F" w:rsidRDefault="00B40A29" w:rsidP="00F16093">
      <w:pPr>
        <w:rPr>
          <w:rStyle w:val="tgc"/>
          <w:lang w:val="nl-BE"/>
        </w:rPr>
      </w:pPr>
      <w:r w:rsidRPr="00B40A29">
        <w:rPr>
          <w:rStyle w:val="tgc"/>
          <w:rFonts w:ascii="Calibri" w:eastAsia="Calibri" w:hAnsi="Calibri" w:cs="Calibri"/>
          <w:lang w:val="nl-BE" w:bidi="nl-BE"/>
        </w:rPr>
        <w:t>Als de gevraagde subsidie bestemd is voor en project dat kadert in een ruimer project of programma, moet bijzondere aandacht uitgaan naar de samenhang tussen het project dat ingediend wordt in het kader van deze projectoproep en het ruimere project/programma.</w:t>
      </w:r>
    </w:p>
    <w:p w:rsidR="00CE2CF1" w:rsidRPr="00372A1F" w:rsidRDefault="00B40A29">
      <w:pPr>
        <w:rPr>
          <w:rStyle w:val="tgc"/>
          <w:lang w:val="nl-BE"/>
        </w:rPr>
      </w:pPr>
      <w:r w:rsidRPr="00372A1F">
        <w:rPr>
          <w:rStyle w:val="tgc"/>
          <w:lang w:val="nl-BE"/>
        </w:rPr>
        <w:br w:type="page"/>
      </w:r>
    </w:p>
    <w:p w:rsidR="00CE2CF1" w:rsidRPr="00372A1F" w:rsidRDefault="0048059D" w:rsidP="00F16093">
      <w:pPr>
        <w:rPr>
          <w:rStyle w:val="tgc"/>
          <w:lang w:val="nl-BE"/>
        </w:rPr>
      </w:pPr>
    </w:p>
    <w:p w:rsidR="00CE2CF1" w:rsidRPr="00372A1F" w:rsidRDefault="0048059D" w:rsidP="00F16093">
      <w:pPr>
        <w:rPr>
          <w:rStyle w:val="tgc"/>
          <w:lang w:val="nl-BE"/>
        </w:rPr>
      </w:pPr>
    </w:p>
    <w:p w:rsidR="004C7A2F" w:rsidRPr="00372A1F" w:rsidRDefault="00B40A29" w:rsidP="004C7A2F">
      <w:pPr>
        <w:pStyle w:val="Paragraphedeliste"/>
        <w:numPr>
          <w:ilvl w:val="0"/>
          <w:numId w:val="5"/>
        </w:numPr>
        <w:jc w:val="both"/>
        <w:rPr>
          <w:rFonts w:ascii="Calibri" w:eastAsia="Calibri" w:hAnsi="Calibri" w:cs="Calibri"/>
          <w:b/>
          <w:bdr w:val="nil"/>
          <w:lang w:val="nl-BE"/>
        </w:rPr>
      </w:pPr>
      <w:r w:rsidRPr="00B40A29">
        <w:rPr>
          <w:rFonts w:ascii="Calibri" w:eastAsia="Calibri" w:hAnsi="Calibri" w:cs="Calibri"/>
          <w:b/>
          <w:bCs/>
          <w:bdr w:val="nil"/>
          <w:lang w:val="nl-BE" w:bidi="nl-BE"/>
        </w:rPr>
        <w:t xml:space="preserve">Elementen die een financiering door het Brussels Hoofdstedelijk Gewest in het bijzonder, en niet door een andere geldschieter rechtvaardigen (Het selectiecomité zal dit criterium enkel hanteren indien het totaalbedrag van de ontvankelijke subsidieaanvragen hoger uitkomt dan het budget waarover Brussels International voor deze projectoproep beschikt.) </w:t>
      </w:r>
    </w:p>
    <w:p w:rsidR="004C7A2F" w:rsidRPr="00372A1F" w:rsidRDefault="00B40A29" w:rsidP="00CE2CF1">
      <w:pPr>
        <w:jc w:val="both"/>
        <w:rPr>
          <w:lang w:val="nl-BE"/>
        </w:rPr>
      </w:pPr>
      <w:r w:rsidRPr="00B40A29">
        <w:rPr>
          <w:rFonts w:ascii="Calibri" w:eastAsia="Calibri" w:hAnsi="Calibri" w:cs="Calibri"/>
          <w:lang w:val="nl-BE" w:bidi="nl-BE"/>
        </w:rPr>
        <w:t>Deze elementen kunnen van uiteenlopende aard zijn: het kan gaan om een doelgroep die bijzonder relevant is voor het Brussels Hoofdstedelijk Gewest (bijvoorbeeld afkomstig uit achtergestelde wijken, studenten die later een relevante job zullen uitoefenen in het kader van de Noord-Zuidrelaties, enz.); een vernieuwende aanpak; een prioritair thema, een prioritaire regio of een prioritair land voor de Brusselse ontwikkelingssamenwerking; een evenwicht tussen het betrekken van de Nederlandstalige en Franstalige gemeenschap in Brussel, enz.</w:t>
      </w:r>
    </w:p>
    <w:p w:rsidR="00CE2CF1" w:rsidRPr="00372A1F" w:rsidRDefault="0048059D" w:rsidP="00CE2CF1">
      <w:pPr>
        <w:jc w:val="both"/>
        <w:rPr>
          <w:rFonts w:ascii="Calibri" w:eastAsia="Calibri" w:hAnsi="Calibri" w:cs="Calibri"/>
          <w:b/>
          <w:bdr w:val="nil"/>
          <w:lang w:val="nl-BE"/>
        </w:rPr>
      </w:pPr>
    </w:p>
    <w:p w:rsidR="005C734E" w:rsidRPr="00372A1F" w:rsidRDefault="00B40A29" w:rsidP="003C6FE5">
      <w:pPr>
        <w:pStyle w:val="Paragraphedeliste"/>
        <w:numPr>
          <w:ilvl w:val="0"/>
          <w:numId w:val="5"/>
        </w:numPr>
        <w:jc w:val="both"/>
        <w:rPr>
          <w:rFonts w:ascii="Calibri" w:eastAsia="Calibri" w:hAnsi="Calibri" w:cs="Calibri"/>
          <w:b/>
          <w:bdr w:val="nil"/>
          <w:lang w:val="nl-BE"/>
        </w:rPr>
      </w:pPr>
      <w:r w:rsidRPr="00B40A29">
        <w:rPr>
          <w:rFonts w:ascii="Calibri" w:eastAsia="Calibri" w:hAnsi="Calibri" w:cs="Calibri"/>
          <w:b/>
          <w:bCs/>
          <w:bdr w:val="nil"/>
          <w:lang w:val="nl-BE" w:bidi="nl-BE"/>
        </w:rPr>
        <w:t xml:space="preserve">De diversiteit van de geselecteerde projecten. (Het selectiecomité zal dit criterium enkel hanteren indien het totaalbedrag van de ontvankelijke subsidieaanvragen hoger uitkomt dan het budget waarover Brussels International voor deze projectoproep beschikt.) </w:t>
      </w:r>
    </w:p>
    <w:p w:rsidR="003428B3" w:rsidRPr="00372A1F" w:rsidRDefault="00B40A29" w:rsidP="008764D7">
      <w:pPr>
        <w:jc w:val="both"/>
        <w:rPr>
          <w:lang w:val="nl-BE"/>
        </w:rPr>
      </w:pPr>
      <w:r w:rsidRPr="00B40A29">
        <w:rPr>
          <w:rFonts w:ascii="Calibri" w:eastAsia="Calibri" w:hAnsi="Calibri" w:cs="Calibri"/>
          <w:lang w:val="nl-BE" w:bidi="nl-BE"/>
        </w:rPr>
        <w:t xml:space="preserve">Bedoeling hierbij is te vermijden dat enkel bepaalde soorten projecten gefinancierd worden. Daarom zal het selectiecomité erover waken dat er een minimum aan diversiteit is qua aangeboden activiteiten in de lijst met geselecteerde projecten. </w:t>
      </w:r>
    </w:p>
    <w:p w:rsidR="00115B6A" w:rsidRPr="00372A1F" w:rsidRDefault="0048059D" w:rsidP="00F16093">
      <w:pPr>
        <w:rPr>
          <w:lang w:val="nl-BE"/>
        </w:rPr>
      </w:pPr>
    </w:p>
    <w:p w:rsidR="008F6956" w:rsidRPr="00372A1F" w:rsidRDefault="00B40A29" w:rsidP="00327672">
      <w:pPr>
        <w:pStyle w:val="Titre2"/>
        <w:numPr>
          <w:ilvl w:val="0"/>
          <w:numId w:val="2"/>
        </w:numPr>
        <w:rPr>
          <w:lang w:val="nl-BE"/>
        </w:rPr>
      </w:pPr>
      <w:r w:rsidRPr="00B40A29">
        <w:rPr>
          <w:rFonts w:ascii="Cambria" w:eastAsia="Cambria" w:hAnsi="Cambria" w:cs="Cambria"/>
          <w:color w:val="4F81BD"/>
          <w:bdr w:val="nil"/>
          <w:lang w:val="nl-BE" w:bidi="nl-BE"/>
        </w:rPr>
        <w:t>Subsidiebedrag, goedkeuring van de begroting en subsidieerbare uitgaven</w:t>
      </w:r>
      <w:r w:rsidRPr="00B40A29">
        <w:rPr>
          <w:rFonts w:ascii="Cambria" w:eastAsia="Cambria" w:hAnsi="Cambria" w:cs="Cambria"/>
          <w:color w:val="4F81BD"/>
          <w:bdr w:val="nil"/>
          <w:lang w:val="nl-BE" w:bidi="nl-BE"/>
        </w:rPr>
        <w:br/>
      </w:r>
    </w:p>
    <w:p w:rsidR="00F15711" w:rsidRPr="00372A1F" w:rsidRDefault="00B40A29" w:rsidP="00F15711">
      <w:pPr>
        <w:rPr>
          <w:rStyle w:val="tgc"/>
          <w:rFonts w:asciiTheme="majorHAnsi" w:eastAsiaTheme="majorEastAsia" w:hAnsiTheme="majorHAnsi" w:cstheme="majorBidi"/>
          <w:b/>
          <w:bCs/>
          <w:color w:val="4F81BD" w:themeColor="accent1"/>
          <w:sz w:val="24"/>
          <w:u w:val="single"/>
          <w:lang w:val="nl-BE"/>
        </w:rPr>
      </w:pPr>
      <w:r w:rsidRPr="00B40A29">
        <w:rPr>
          <w:rStyle w:val="tgc"/>
          <w:rFonts w:ascii="Cambria" w:eastAsia="Cambria" w:hAnsi="Cambria" w:cs="Cambria"/>
          <w:b/>
          <w:bCs/>
          <w:color w:val="4F81BD"/>
          <w:sz w:val="24"/>
          <w:szCs w:val="24"/>
          <w:bdr w:val="nil"/>
          <w:lang w:val="nl-BE" w:bidi="nl-BE"/>
        </w:rPr>
        <w:t xml:space="preserve">4.1 </w:t>
      </w:r>
      <w:r w:rsidRPr="00B40A29">
        <w:rPr>
          <w:rStyle w:val="tgc"/>
          <w:rFonts w:ascii="Cambria" w:eastAsia="Cambria" w:hAnsi="Cambria" w:cs="Cambria"/>
          <w:b/>
          <w:bCs/>
          <w:color w:val="4F81BD"/>
          <w:sz w:val="24"/>
          <w:szCs w:val="24"/>
          <w:u w:val="single"/>
          <w:bdr w:val="nil"/>
          <w:lang w:val="nl-BE" w:bidi="nl-BE"/>
        </w:rPr>
        <w:t xml:space="preserve"> Beschikbaar budget en minimum- en maximumbedrag van de subsidie</w:t>
      </w:r>
    </w:p>
    <w:p w:rsidR="00602793" w:rsidRPr="00372A1F" w:rsidRDefault="00B40A29" w:rsidP="00F15711">
      <w:pPr>
        <w:pStyle w:val="NormalWeb"/>
        <w:tabs>
          <w:tab w:val="right" w:pos="3420"/>
        </w:tabs>
        <w:spacing w:after="0"/>
        <w:jc w:val="both"/>
        <w:rPr>
          <w:rFonts w:ascii="Calibri" w:hAnsi="Calibri"/>
          <w:b/>
          <w:noProof/>
          <w:lang w:val="nl-BE"/>
        </w:rPr>
      </w:pPr>
      <w:r w:rsidRPr="00B40A29">
        <w:rPr>
          <w:rFonts w:ascii="Calibri" w:hAnsi="Calibri"/>
          <w:b/>
          <w:noProof/>
          <w:lang w:val="nl-BE" w:bidi="nl-BE"/>
        </w:rPr>
        <w:t>Voor deze projectoproep is een budget van 200.000 euro uitgetrokken.</w:t>
      </w:r>
    </w:p>
    <w:p w:rsidR="00602793" w:rsidRPr="00372A1F" w:rsidRDefault="00B40A29" w:rsidP="00F15711">
      <w:pPr>
        <w:pStyle w:val="NormalWeb"/>
        <w:tabs>
          <w:tab w:val="right" w:pos="3420"/>
        </w:tabs>
        <w:spacing w:after="0"/>
        <w:jc w:val="both"/>
        <w:rPr>
          <w:rFonts w:ascii="Calibri" w:hAnsi="Calibri"/>
          <w:b/>
          <w:noProof/>
          <w:lang w:val="nl-BE"/>
        </w:rPr>
      </w:pPr>
      <w:r w:rsidRPr="00B40A29">
        <w:rPr>
          <w:rFonts w:ascii="Calibri" w:eastAsia="Calibri" w:hAnsi="Calibri" w:cs="Calibri"/>
          <w:b/>
          <w:bCs/>
          <w:noProof/>
          <w:lang w:val="nl-BE" w:bidi="nl-BE"/>
        </w:rPr>
        <w:t>Minimumbedrag van de subsidie per geselecteerd project: 5.000 euro</w:t>
      </w:r>
    </w:p>
    <w:p w:rsidR="00401452" w:rsidRPr="00372A1F" w:rsidRDefault="00B40A29" w:rsidP="00F15711">
      <w:pPr>
        <w:pStyle w:val="NormalWeb"/>
        <w:tabs>
          <w:tab w:val="right" w:pos="3420"/>
        </w:tabs>
        <w:spacing w:after="0"/>
        <w:jc w:val="both"/>
        <w:rPr>
          <w:rFonts w:ascii="Calibri" w:hAnsi="Calibri"/>
          <w:b/>
          <w:noProof/>
          <w:lang w:val="nl-BE"/>
        </w:rPr>
      </w:pPr>
      <w:r w:rsidRPr="00B40A29">
        <w:rPr>
          <w:rFonts w:ascii="Calibri" w:eastAsia="Calibri" w:hAnsi="Calibri" w:cs="Calibri"/>
          <w:b/>
          <w:bCs/>
          <w:noProof/>
          <w:lang w:val="nl-BE" w:bidi="nl-BE"/>
        </w:rPr>
        <w:t>Maximumbedrag van de subsidie per geselecteerd project: 25.000 euro</w:t>
      </w:r>
    </w:p>
    <w:p w:rsidR="00CE2CF1" w:rsidRPr="00372A1F" w:rsidRDefault="00B40A29">
      <w:pPr>
        <w:rPr>
          <w:rFonts w:ascii="Calibri" w:eastAsia="Times New Roman" w:hAnsi="Calibri" w:cs="Times New Roman"/>
          <w:b/>
          <w:noProof/>
          <w:kern w:val="3"/>
          <w:sz w:val="24"/>
          <w:szCs w:val="24"/>
          <w:lang w:val="nl-BE" w:eastAsia="fr-BE"/>
        </w:rPr>
      </w:pPr>
      <w:r w:rsidRPr="00B40A29">
        <w:rPr>
          <w:rFonts w:ascii="Calibri" w:hAnsi="Calibri"/>
          <w:b/>
          <w:noProof/>
        </w:rPr>
        <w:br w:type="page"/>
      </w:r>
    </w:p>
    <w:p w:rsidR="00CE2CF1" w:rsidRPr="00372A1F" w:rsidRDefault="0048059D" w:rsidP="00F15711">
      <w:pPr>
        <w:pStyle w:val="NormalWeb"/>
        <w:tabs>
          <w:tab w:val="right" w:pos="3420"/>
        </w:tabs>
        <w:spacing w:after="0"/>
        <w:jc w:val="both"/>
        <w:rPr>
          <w:rFonts w:ascii="Calibri" w:hAnsi="Calibri"/>
          <w:b/>
          <w:noProof/>
          <w:lang w:val="nl-BE"/>
        </w:rPr>
      </w:pPr>
    </w:p>
    <w:p w:rsidR="00092C56" w:rsidRPr="00372A1F" w:rsidRDefault="00B40A29" w:rsidP="00092C56">
      <w:pPr>
        <w:rPr>
          <w:rStyle w:val="tgc"/>
          <w:rFonts w:asciiTheme="majorHAnsi" w:eastAsiaTheme="majorEastAsia" w:hAnsiTheme="majorHAnsi" w:cstheme="majorBidi"/>
          <w:b/>
          <w:bCs/>
          <w:color w:val="4F81BD" w:themeColor="accent1"/>
          <w:sz w:val="24"/>
          <w:u w:val="single"/>
          <w:lang w:val="nl-BE"/>
        </w:rPr>
      </w:pPr>
      <w:r w:rsidRPr="00B40A29">
        <w:rPr>
          <w:rStyle w:val="tgc"/>
          <w:rFonts w:ascii="Cambria" w:eastAsia="Cambria" w:hAnsi="Cambria" w:cs="Cambria"/>
          <w:b/>
          <w:bCs/>
          <w:color w:val="4F81BD"/>
          <w:sz w:val="24"/>
          <w:szCs w:val="24"/>
          <w:bdr w:val="nil"/>
          <w:lang w:val="nl-BE" w:bidi="nl-BE"/>
        </w:rPr>
        <w:t xml:space="preserve">4.2 </w:t>
      </w:r>
      <w:r w:rsidRPr="00B40A29">
        <w:rPr>
          <w:rStyle w:val="tgc"/>
          <w:rFonts w:ascii="Cambria" w:eastAsia="Cambria" w:hAnsi="Cambria" w:cs="Cambria"/>
          <w:b/>
          <w:bCs/>
          <w:color w:val="4F81BD"/>
          <w:sz w:val="24"/>
          <w:szCs w:val="24"/>
          <w:u w:val="single"/>
          <w:bdr w:val="nil"/>
          <w:lang w:val="nl-BE" w:bidi="nl-BE"/>
        </w:rPr>
        <w:t xml:space="preserve"> Tegemoetkomingspercentage</w:t>
      </w:r>
    </w:p>
    <w:p w:rsidR="00092C56" w:rsidRPr="00372A1F" w:rsidRDefault="00B40A29" w:rsidP="00F15711">
      <w:pPr>
        <w:jc w:val="both"/>
        <w:textAlignment w:val="top"/>
        <w:rPr>
          <w:rFonts w:ascii="Calibri" w:hAnsi="Calibri"/>
          <w:b/>
          <w:noProof/>
          <w:lang w:val="nl-BE"/>
        </w:rPr>
      </w:pPr>
      <w:r w:rsidRPr="00B40A29">
        <w:rPr>
          <w:rFonts w:ascii="Calibri" w:eastAsia="Calibri" w:hAnsi="Calibri" w:cs="Calibri"/>
          <w:b/>
          <w:bCs/>
          <w:noProof/>
          <w:lang w:val="nl-BE" w:bidi="nl-BE"/>
        </w:rPr>
        <w:t>Het project kan gefinancierd worden ten belope van 100% van de totale werkelijke kosten.</w:t>
      </w:r>
    </w:p>
    <w:p w:rsidR="00F15711" w:rsidRPr="00372A1F" w:rsidRDefault="00B40A29" w:rsidP="00C3707A">
      <w:pPr>
        <w:spacing w:after="0" w:line="240" w:lineRule="auto"/>
        <w:jc w:val="both"/>
        <w:rPr>
          <w:rFonts w:ascii="Calibri" w:eastAsia="Times New Roman" w:hAnsi="Calibri"/>
          <w:u w:val="single"/>
          <w:lang w:val="nl-BE"/>
        </w:rPr>
      </w:pPr>
      <w:r w:rsidRPr="00B40A29">
        <w:rPr>
          <w:rFonts w:ascii="Calibri" w:eastAsia="Calibri" w:hAnsi="Calibri" w:cs="Calibri"/>
          <w:bdr w:val="nil"/>
          <w:lang w:val="nl-BE" w:bidi="nl-BE"/>
        </w:rPr>
        <w:t xml:space="preserve">Het in het kader van deze projectoproep voorgestelde project mag deel uitmaken van een ruimer project of activiteitsprogramma dat al dan niet specifiek afgestemd is op sensibilisering voor solidair wereldburgerschap. In dat geval moet het globale project/programma beschreven worden en moet de </w:t>
      </w:r>
      <w:r w:rsidRPr="00B40A29">
        <w:rPr>
          <w:rFonts w:ascii="Calibri" w:eastAsia="Calibri" w:hAnsi="Calibri" w:cs="Calibri"/>
          <w:u w:val="single"/>
          <w:bdr w:val="nil"/>
          <w:lang w:val="nl-BE" w:bidi="nl-BE"/>
        </w:rPr>
        <w:t>globale begroting voorgelegd</w:t>
      </w:r>
      <w:r w:rsidRPr="00B40A29">
        <w:rPr>
          <w:rFonts w:ascii="Calibri" w:eastAsia="Calibri" w:hAnsi="Calibri" w:cs="Calibri"/>
          <w:bdr w:val="nil"/>
          <w:lang w:val="nl-BE" w:bidi="nl-BE"/>
        </w:rPr>
        <w:t xml:space="preserve"> worden. </w:t>
      </w:r>
      <w:r w:rsidRPr="00B40A29">
        <w:rPr>
          <w:rFonts w:ascii="Calibri" w:eastAsia="Calibri" w:hAnsi="Calibri" w:cs="Calibri"/>
          <w:u w:val="single"/>
          <w:bdr w:val="nil"/>
          <w:lang w:val="nl-BE" w:bidi="nl-BE"/>
        </w:rPr>
        <w:t xml:space="preserve">Het budget dat specifiek bestemd is voor het project dat wordt ingediend in het kader van deze projectoproep moet gespecificeerd, toegelicht en ingediend worden met behulp van het modeldocument dat bijgevoegd is als Bijlage 2 Projectbegroting. </w:t>
      </w:r>
    </w:p>
    <w:p w:rsidR="00F025B3" w:rsidRPr="00372A1F" w:rsidRDefault="0048059D" w:rsidP="00C3707A">
      <w:pPr>
        <w:spacing w:after="0" w:line="240" w:lineRule="auto"/>
        <w:jc w:val="both"/>
        <w:rPr>
          <w:rFonts w:ascii="Calibri" w:eastAsia="Times New Roman" w:hAnsi="Calibri"/>
          <w:u w:val="single"/>
          <w:lang w:val="nl-BE"/>
        </w:rPr>
      </w:pPr>
    </w:p>
    <w:p w:rsidR="00F025B3" w:rsidRPr="00372A1F" w:rsidRDefault="00B40A29" w:rsidP="00C3707A">
      <w:pPr>
        <w:spacing w:after="0" w:line="240" w:lineRule="auto"/>
        <w:jc w:val="both"/>
        <w:rPr>
          <w:rFonts w:ascii="Calibri" w:eastAsia="Times New Roman" w:hAnsi="Calibri"/>
          <w:lang w:val="nl-BE"/>
        </w:rPr>
      </w:pPr>
      <w:r w:rsidRPr="00B40A29">
        <w:rPr>
          <w:rFonts w:ascii="Calibri" w:eastAsia="Calibri" w:hAnsi="Calibri" w:cs="Calibri"/>
          <w:lang w:val="nl-BE" w:bidi="nl-BE"/>
        </w:rPr>
        <w:t>Het ingediende project kan een cofinancieringsaanvraag betreffen voor een project dat al is goedgekeurd door een andere geldschieter. In dat geval moeten de resultaten en de effecten t.a.v. de Brusselse jongeren duidelijk aangetoond worden. Alle voorschriften van deze projectoproep moeten in acht genomen worden.</w:t>
      </w:r>
    </w:p>
    <w:p w:rsidR="00C3707A" w:rsidRPr="00372A1F" w:rsidRDefault="0048059D" w:rsidP="00C96070">
      <w:pPr>
        <w:spacing w:after="0"/>
        <w:rPr>
          <w:rStyle w:val="tgc"/>
          <w:rFonts w:ascii="Cambria" w:eastAsia="Cambria" w:hAnsi="Cambria" w:cs="Cambria"/>
          <w:b/>
          <w:bCs/>
          <w:color w:val="4F81BD"/>
          <w:sz w:val="24"/>
          <w:bdr w:val="nil"/>
          <w:lang w:val="nl-BE"/>
        </w:rPr>
      </w:pPr>
    </w:p>
    <w:p w:rsidR="00C3707A" w:rsidRPr="00372A1F" w:rsidRDefault="00B40A29" w:rsidP="00C3707A">
      <w:pPr>
        <w:rPr>
          <w:rStyle w:val="tgc"/>
          <w:rFonts w:asciiTheme="majorHAnsi" w:eastAsiaTheme="majorEastAsia" w:hAnsiTheme="majorHAnsi" w:cstheme="majorBidi"/>
          <w:b/>
          <w:bCs/>
          <w:color w:val="4F81BD" w:themeColor="accent1"/>
          <w:sz w:val="24"/>
          <w:u w:val="single"/>
          <w:lang w:val="nl-BE"/>
        </w:rPr>
      </w:pPr>
      <w:r w:rsidRPr="00B40A29">
        <w:rPr>
          <w:rStyle w:val="tgc"/>
          <w:rFonts w:ascii="Cambria" w:eastAsia="Cambria" w:hAnsi="Cambria" w:cs="Cambria"/>
          <w:b/>
          <w:bCs/>
          <w:color w:val="4F81BD"/>
          <w:sz w:val="24"/>
          <w:szCs w:val="24"/>
          <w:bdr w:val="nil"/>
          <w:lang w:val="nl-BE" w:bidi="nl-BE"/>
        </w:rPr>
        <w:t xml:space="preserve">4.3 </w:t>
      </w:r>
      <w:r w:rsidRPr="00B40A29">
        <w:rPr>
          <w:rStyle w:val="tgc"/>
          <w:rFonts w:ascii="Cambria" w:eastAsia="Cambria" w:hAnsi="Cambria" w:cs="Cambria"/>
          <w:b/>
          <w:bCs/>
          <w:color w:val="4F81BD"/>
          <w:sz w:val="24"/>
          <w:szCs w:val="24"/>
          <w:u w:val="single"/>
          <w:bdr w:val="nil"/>
          <w:lang w:val="nl-BE" w:bidi="nl-BE"/>
        </w:rPr>
        <w:t xml:space="preserve"> Goedkeuring van de begroting</w:t>
      </w:r>
    </w:p>
    <w:p w:rsidR="00F15711" w:rsidRPr="00372A1F" w:rsidRDefault="00B40A29" w:rsidP="00F15711">
      <w:pPr>
        <w:jc w:val="both"/>
        <w:rPr>
          <w:rFonts w:ascii="Calibri" w:hAnsi="Calibri"/>
          <w:lang w:val="nl-BE"/>
        </w:rPr>
      </w:pPr>
      <w:r w:rsidRPr="00B40A29">
        <w:rPr>
          <w:rFonts w:ascii="Calibri" w:eastAsia="Calibri" w:hAnsi="Calibri" w:cs="Calibri"/>
          <w:lang w:val="nl-BE" w:bidi="nl-BE"/>
        </w:rPr>
        <w:t xml:space="preserve">Brussels International zal de ingediende provisionele begroting beoordelen.  Daarbij zal Brussels International rekening houden met de realistische aard van de begroting, de relevantie van de uitgaven in het licht van de geplande uitgaven en de subsidieerbaarheid van de uitgaven (zie punt 4.4). </w:t>
      </w:r>
    </w:p>
    <w:p w:rsidR="00F15711" w:rsidRPr="00372A1F" w:rsidRDefault="00B40A29" w:rsidP="00F15711">
      <w:pPr>
        <w:tabs>
          <w:tab w:val="left" w:pos="7380"/>
        </w:tabs>
        <w:jc w:val="both"/>
        <w:rPr>
          <w:rFonts w:ascii="Calibri" w:hAnsi="Calibri"/>
          <w:lang w:val="nl-BE"/>
        </w:rPr>
      </w:pPr>
      <w:r w:rsidRPr="00B40A29">
        <w:rPr>
          <w:rFonts w:ascii="Calibri" w:eastAsia="Calibri" w:hAnsi="Calibri" w:cs="Calibri"/>
          <w:lang w:val="nl-BE" w:bidi="nl-BE"/>
        </w:rPr>
        <w:t xml:space="preserve">Het is mogelijk dat de door Brussels International goedgekeurde begroting verschilt van de ingediende begroting. In dat geval zal Brussels International vragen dat begroting aangepast en opnieuw ingediend wordt. </w:t>
      </w:r>
    </w:p>
    <w:p w:rsidR="00F15711" w:rsidRPr="00372A1F" w:rsidRDefault="00B40A29" w:rsidP="00F15711">
      <w:pPr>
        <w:jc w:val="both"/>
        <w:rPr>
          <w:rFonts w:ascii="Calibri" w:hAnsi="Calibri"/>
          <w:lang w:val="nl-BE"/>
        </w:rPr>
      </w:pPr>
      <w:r w:rsidRPr="00B40A29">
        <w:rPr>
          <w:rFonts w:ascii="Calibri" w:eastAsia="Calibri" w:hAnsi="Calibri" w:cs="Calibri"/>
          <w:lang w:val="nl-BE" w:bidi="nl-BE"/>
        </w:rPr>
        <w:t xml:space="preserve">De subsidie wordt bepaald op basis van de goedgekeurde begroting.  </w:t>
      </w:r>
    </w:p>
    <w:p w:rsidR="00F15711" w:rsidRPr="00372A1F" w:rsidRDefault="00B40A29" w:rsidP="00F15711">
      <w:pPr>
        <w:pStyle w:val="NormalWeb"/>
        <w:tabs>
          <w:tab w:val="left" w:pos="1980"/>
        </w:tabs>
        <w:spacing w:after="0"/>
        <w:jc w:val="both"/>
        <w:rPr>
          <w:rFonts w:ascii="Calibri" w:hAnsi="Calibri"/>
          <w:noProof/>
          <w:sz w:val="22"/>
          <w:u w:val="single"/>
          <w:lang w:val="nl-BE"/>
        </w:rPr>
      </w:pPr>
      <w:r w:rsidRPr="00B40A29">
        <w:rPr>
          <w:rFonts w:ascii="Calibri" w:eastAsia="Calibri" w:hAnsi="Calibri" w:cs="Calibri"/>
          <w:noProof/>
          <w:sz w:val="22"/>
          <w:szCs w:val="22"/>
          <w:lang w:val="nl-BE" w:bidi="nl-BE"/>
        </w:rPr>
        <w:t xml:space="preserve">Brussels International behoudt zich het recht voor om het bedrag van de subsidie te wijzigen op basis van de totale werkelijke kosten na afsluiting van het project. Als die kosten lager uitvallen dan geraamd was, </w:t>
      </w:r>
      <w:r w:rsidRPr="00B40A29">
        <w:rPr>
          <w:rFonts w:ascii="Calibri" w:eastAsia="Calibri" w:hAnsi="Calibri" w:cs="Calibri"/>
          <w:noProof/>
          <w:sz w:val="22"/>
          <w:szCs w:val="22"/>
          <w:u w:val="single"/>
          <w:lang w:val="nl-BE" w:bidi="nl-BE"/>
        </w:rPr>
        <w:t>wordt de subsidie verhoudingsgewijs verminderd</w:t>
      </w:r>
      <w:r w:rsidRPr="00B40A29">
        <w:rPr>
          <w:rFonts w:ascii="Calibri" w:eastAsia="Calibri" w:hAnsi="Calibri" w:cs="Calibri"/>
          <w:noProof/>
          <w:sz w:val="22"/>
          <w:szCs w:val="22"/>
          <w:lang w:val="nl-BE" w:bidi="nl-BE"/>
        </w:rPr>
        <w:t>.</w:t>
      </w:r>
    </w:p>
    <w:p w:rsidR="006A7E2B" w:rsidRPr="00372A1F" w:rsidRDefault="0048059D" w:rsidP="00F15711">
      <w:pPr>
        <w:pStyle w:val="NormalWeb"/>
        <w:tabs>
          <w:tab w:val="left" w:pos="1980"/>
        </w:tabs>
        <w:spacing w:after="0"/>
        <w:jc w:val="both"/>
        <w:rPr>
          <w:rFonts w:ascii="Calibri" w:hAnsi="Calibri"/>
          <w:noProof/>
          <w:sz w:val="22"/>
          <w:u w:val="single"/>
          <w:lang w:val="nl-BE"/>
        </w:rPr>
      </w:pPr>
    </w:p>
    <w:p w:rsidR="00145ECD" w:rsidRPr="00372A1F" w:rsidRDefault="00B40A29" w:rsidP="00145ECD">
      <w:pPr>
        <w:rPr>
          <w:rFonts w:asciiTheme="majorHAnsi" w:eastAsiaTheme="majorEastAsia" w:hAnsiTheme="majorHAnsi" w:cstheme="majorBidi"/>
          <w:b/>
          <w:bCs/>
          <w:color w:val="4F81BD" w:themeColor="accent1"/>
          <w:sz w:val="24"/>
          <w:u w:val="single"/>
          <w:lang w:val="nl-BE"/>
        </w:rPr>
      </w:pPr>
      <w:r w:rsidRPr="00B40A29">
        <w:rPr>
          <w:rStyle w:val="tgc"/>
          <w:rFonts w:ascii="Cambria" w:eastAsia="Cambria" w:hAnsi="Cambria" w:cs="Cambria"/>
          <w:b/>
          <w:bCs/>
          <w:color w:val="4F81BD"/>
          <w:sz w:val="24"/>
          <w:szCs w:val="24"/>
          <w:bdr w:val="nil"/>
          <w:lang w:val="nl-BE" w:bidi="nl-BE"/>
        </w:rPr>
        <w:t xml:space="preserve">4.4 </w:t>
      </w:r>
      <w:r w:rsidRPr="00B40A29">
        <w:rPr>
          <w:rStyle w:val="tgc"/>
          <w:rFonts w:ascii="Cambria" w:eastAsia="Cambria" w:hAnsi="Cambria" w:cs="Cambria"/>
          <w:b/>
          <w:bCs/>
          <w:color w:val="4F81BD"/>
          <w:sz w:val="24"/>
          <w:szCs w:val="24"/>
          <w:u w:val="single"/>
          <w:bdr w:val="nil"/>
          <w:lang w:val="nl-BE" w:bidi="nl-BE"/>
        </w:rPr>
        <w:t xml:space="preserve"> Subsidieerbare uitgaven</w:t>
      </w:r>
    </w:p>
    <w:p w:rsidR="00F15711" w:rsidRPr="00372A1F" w:rsidRDefault="00B40A29" w:rsidP="00F15711">
      <w:pPr>
        <w:pStyle w:val="NormalWeb"/>
        <w:tabs>
          <w:tab w:val="left" w:pos="1980"/>
        </w:tabs>
        <w:spacing w:after="0"/>
        <w:jc w:val="both"/>
        <w:rPr>
          <w:rFonts w:ascii="Calibri" w:hAnsi="Calibri"/>
          <w:noProof/>
          <w:sz w:val="22"/>
          <w:lang w:val="nl-BE"/>
        </w:rPr>
      </w:pPr>
      <w:r w:rsidRPr="00B40A29">
        <w:rPr>
          <w:rFonts w:ascii="Calibri" w:eastAsia="Calibri" w:hAnsi="Calibri" w:cs="Calibri"/>
          <w:sz w:val="22"/>
          <w:szCs w:val="22"/>
          <w:lang w:val="nl-BE" w:bidi="nl-BE"/>
        </w:rPr>
        <w:t>De subsidie dekt uitsluitend de uitgaven gemaakt voor het ontwerp en realisatie van het project.</w:t>
      </w:r>
    </w:p>
    <w:p w:rsidR="00145ECD" w:rsidRPr="00372A1F" w:rsidRDefault="00B40A29" w:rsidP="00F15711">
      <w:pPr>
        <w:pStyle w:val="NormalWeb"/>
        <w:tabs>
          <w:tab w:val="left" w:pos="1980"/>
        </w:tabs>
        <w:spacing w:after="0"/>
        <w:jc w:val="both"/>
        <w:rPr>
          <w:rFonts w:ascii="Calibri" w:hAnsi="Calibri"/>
          <w:sz w:val="22"/>
          <w:lang w:val="nl-BE"/>
        </w:rPr>
      </w:pPr>
      <w:r w:rsidRPr="00B40A29">
        <w:rPr>
          <w:rFonts w:ascii="Calibri" w:eastAsia="Calibri" w:hAnsi="Calibri" w:cs="Calibri"/>
          <w:sz w:val="22"/>
          <w:szCs w:val="22"/>
          <w:lang w:val="nl-BE" w:bidi="nl-BE"/>
        </w:rPr>
        <w:t xml:space="preserve">De subsidie mag in geen geval aangewend worden om een budgettair tekort van een organisatie aan te zuiveren. </w:t>
      </w:r>
    </w:p>
    <w:p w:rsidR="00CE2CF1" w:rsidRPr="00372A1F" w:rsidRDefault="00B40A29" w:rsidP="00CE2CF1">
      <w:pPr>
        <w:pStyle w:val="NormalWeb"/>
        <w:jc w:val="both"/>
        <w:rPr>
          <w:rFonts w:ascii="Calibri" w:hAnsi="Calibri"/>
          <w:b/>
          <w:noProof/>
          <w:sz w:val="22"/>
          <w:lang w:val="nl-BE"/>
        </w:rPr>
      </w:pPr>
      <w:r w:rsidRPr="00B40A29">
        <w:rPr>
          <w:rFonts w:ascii="Calibri" w:eastAsia="Calibri" w:hAnsi="Calibri" w:cs="Calibri"/>
          <w:noProof/>
          <w:sz w:val="22"/>
          <w:szCs w:val="22"/>
          <w:lang w:val="nl-BE" w:bidi="nl-BE"/>
        </w:rPr>
        <w:lastRenderedPageBreak/>
        <w:t xml:space="preserve">De te subsidiëren uitgaven moeten </w:t>
      </w:r>
      <w:r w:rsidRPr="00B40A29">
        <w:rPr>
          <w:rFonts w:ascii="Calibri" w:eastAsia="Calibri" w:hAnsi="Calibri" w:cs="Calibri"/>
          <w:b/>
          <w:bCs/>
          <w:noProof/>
          <w:sz w:val="22"/>
          <w:szCs w:val="22"/>
          <w:lang w:val="nl-BE" w:bidi="nl-BE"/>
        </w:rPr>
        <w:t xml:space="preserve">verifieerbaar en controleerbaar zijn door middel van geëigende bewijsstukken (bankuittreksels, enz.). </w:t>
      </w:r>
    </w:p>
    <w:p w:rsidR="00F15711" w:rsidRPr="00372A1F" w:rsidRDefault="00B40A29" w:rsidP="00CE2CF1">
      <w:pPr>
        <w:pStyle w:val="NormalWeb"/>
        <w:jc w:val="both"/>
        <w:rPr>
          <w:rFonts w:ascii="Calibri" w:hAnsi="Calibri"/>
          <w:b/>
          <w:noProof/>
          <w:sz w:val="22"/>
          <w:lang w:val="nl-BE"/>
        </w:rPr>
      </w:pPr>
      <w:r w:rsidRPr="00B40A29">
        <w:rPr>
          <w:rFonts w:ascii="Calibri" w:eastAsia="Calibri" w:hAnsi="Calibri" w:cs="Calibri"/>
          <w:lang w:val="nl-BE" w:bidi="nl-BE"/>
        </w:rPr>
        <w:t xml:space="preserve">Brussels International neemt enkel </w:t>
      </w:r>
      <w:r w:rsidRPr="00B40A29">
        <w:rPr>
          <w:rFonts w:ascii="Calibri" w:eastAsia="Calibri" w:hAnsi="Calibri" w:cs="Calibri"/>
          <w:b/>
          <w:bCs/>
          <w:lang w:val="nl-BE" w:bidi="nl-BE"/>
        </w:rPr>
        <w:t>facturen</w:t>
      </w:r>
      <w:r w:rsidRPr="00B40A29">
        <w:rPr>
          <w:rFonts w:ascii="Calibri" w:eastAsia="Calibri" w:hAnsi="Calibri" w:cs="Calibri"/>
          <w:lang w:val="nl-BE" w:bidi="nl-BE"/>
        </w:rPr>
        <w:t xml:space="preserve"> in aanmerking die door de leveranciers </w:t>
      </w:r>
      <w:r w:rsidRPr="00B40A29">
        <w:rPr>
          <w:rFonts w:ascii="Calibri" w:eastAsia="Calibri" w:hAnsi="Calibri" w:cs="Calibri"/>
          <w:b/>
          <w:bCs/>
          <w:lang w:val="nl-BE" w:bidi="nl-BE"/>
        </w:rPr>
        <w:t>rechtstreeks aan de organisatie die de subsidie ontvangt</w:t>
      </w:r>
      <w:r w:rsidRPr="00B40A29">
        <w:rPr>
          <w:rFonts w:ascii="Calibri" w:eastAsia="Calibri" w:hAnsi="Calibri" w:cs="Calibri"/>
          <w:lang w:val="nl-BE" w:bidi="nl-BE"/>
        </w:rPr>
        <w:t xml:space="preserve"> gericht worden. Facturen gericht aan personen, ongeacht of die deel uitmaken van de organisatie, of aan andere verenigingen of ondernemingen, worden niet aanvaard.</w:t>
      </w:r>
    </w:p>
    <w:p w:rsidR="00A077FF" w:rsidRPr="00372A1F" w:rsidRDefault="00B40A29" w:rsidP="00A077FF">
      <w:pPr>
        <w:spacing w:after="0" w:line="240" w:lineRule="auto"/>
        <w:jc w:val="both"/>
        <w:rPr>
          <w:rFonts w:ascii="Calibri" w:eastAsia="Calibri" w:hAnsi="Calibri" w:cs="Calibri"/>
          <w:b/>
          <w:bdr w:val="nil"/>
          <w:lang w:val="nl-BE"/>
        </w:rPr>
      </w:pPr>
      <w:r w:rsidRPr="00B40A29">
        <w:rPr>
          <w:rFonts w:ascii="Calibri" w:eastAsia="Calibri" w:hAnsi="Calibri" w:cs="Calibri"/>
          <w:b/>
          <w:bCs/>
          <w:lang w:val="nl-BE" w:bidi="nl-BE"/>
        </w:rPr>
        <w:t>Ter herinnering, de door de subsidie gedekte uitgaven moeten noodzakelijkerwijze plaatsvinden na de datum van de schriftelijke kennisgeving door Brussels International van de toekenning van de subsidie en het project moet uiterlijk op 31 december 2019 eindigen.</w:t>
      </w:r>
    </w:p>
    <w:p w:rsidR="00602793" w:rsidRPr="00372A1F" w:rsidRDefault="0048059D" w:rsidP="00F15711">
      <w:pPr>
        <w:jc w:val="both"/>
        <w:rPr>
          <w:rFonts w:ascii="Calibri" w:hAnsi="Calibri"/>
          <w:b/>
          <w:lang w:val="nl-BE"/>
        </w:rPr>
      </w:pPr>
    </w:p>
    <w:p w:rsidR="008B69F8" w:rsidRPr="00372A1F" w:rsidRDefault="00B40A29" w:rsidP="008B69F8">
      <w:pPr>
        <w:rPr>
          <w:rFonts w:asciiTheme="majorHAnsi" w:eastAsiaTheme="majorEastAsia" w:hAnsiTheme="majorHAnsi" w:cstheme="majorBidi"/>
          <w:b/>
          <w:bCs/>
          <w:color w:val="4F81BD" w:themeColor="accent1"/>
          <w:sz w:val="24"/>
          <w:u w:val="single"/>
          <w:lang w:val="nl-BE"/>
        </w:rPr>
      </w:pPr>
      <w:r w:rsidRPr="00B40A29">
        <w:rPr>
          <w:rStyle w:val="tgc"/>
          <w:rFonts w:ascii="Cambria" w:eastAsia="Cambria" w:hAnsi="Cambria" w:cs="Cambria"/>
          <w:b/>
          <w:bCs/>
          <w:color w:val="4F81BD"/>
          <w:sz w:val="24"/>
          <w:szCs w:val="24"/>
          <w:bdr w:val="nil"/>
          <w:lang w:val="nl-BE" w:bidi="nl-BE"/>
        </w:rPr>
        <w:t xml:space="preserve">4.5 </w:t>
      </w:r>
      <w:r w:rsidRPr="00B40A29">
        <w:rPr>
          <w:rStyle w:val="tgc"/>
          <w:rFonts w:ascii="Cambria" w:eastAsia="Cambria" w:hAnsi="Cambria" w:cs="Cambria"/>
          <w:b/>
          <w:bCs/>
          <w:color w:val="4F81BD"/>
          <w:sz w:val="24"/>
          <w:szCs w:val="24"/>
          <w:u w:val="single"/>
          <w:bdr w:val="nil"/>
          <w:lang w:val="nl-BE" w:bidi="nl-BE"/>
        </w:rPr>
        <w:t xml:space="preserve"> Verschuivingen van uitgaven</w:t>
      </w:r>
    </w:p>
    <w:p w:rsidR="00F15711" w:rsidRPr="00372A1F" w:rsidRDefault="00B40A29" w:rsidP="00F15711">
      <w:pPr>
        <w:pStyle w:val="NormalWeb"/>
        <w:tabs>
          <w:tab w:val="left" w:pos="1980"/>
        </w:tabs>
        <w:spacing w:after="0"/>
        <w:jc w:val="both"/>
        <w:rPr>
          <w:rFonts w:ascii="Calibri" w:hAnsi="Calibri"/>
          <w:noProof/>
          <w:sz w:val="22"/>
          <w:szCs w:val="22"/>
          <w:lang w:val="nl-BE"/>
        </w:rPr>
      </w:pPr>
      <w:r w:rsidRPr="00B40A29">
        <w:rPr>
          <w:rFonts w:ascii="Calibri" w:eastAsia="Calibri" w:hAnsi="Calibri" w:cs="Calibri"/>
          <w:noProof/>
          <w:sz w:val="22"/>
          <w:szCs w:val="22"/>
          <w:lang w:val="nl-BE" w:bidi="nl-BE"/>
        </w:rPr>
        <w:t>In de definitieve en werkelijke begroting die bij de verantwoordingsstukken gevoegd moet worden na afloop van het project zijn verschuivingen van maximaal 10% tussen begrotingsposten toegestaan.</w:t>
      </w:r>
    </w:p>
    <w:p w:rsidR="00F15711" w:rsidRPr="00372A1F" w:rsidRDefault="00B40A29" w:rsidP="00F15711">
      <w:pPr>
        <w:pStyle w:val="NormalWeb"/>
        <w:tabs>
          <w:tab w:val="left" w:pos="1980"/>
        </w:tabs>
        <w:spacing w:after="0"/>
        <w:jc w:val="both"/>
        <w:rPr>
          <w:rFonts w:ascii="Calibri" w:hAnsi="Calibri"/>
          <w:noProof/>
          <w:sz w:val="22"/>
          <w:szCs w:val="22"/>
          <w:lang w:val="nl-BE"/>
        </w:rPr>
      </w:pPr>
      <w:r w:rsidRPr="00B40A29">
        <w:rPr>
          <w:rFonts w:ascii="Calibri" w:eastAsia="Calibri" w:hAnsi="Calibri" w:cs="Calibri"/>
          <w:noProof/>
          <w:sz w:val="22"/>
          <w:szCs w:val="22"/>
          <w:lang w:val="nl-BE" w:bidi="nl-BE"/>
        </w:rPr>
        <w:t>Daarboven (+ 10%) is een schriftelijke aanvraag in de loop van het project vereist die vooraf aanvaard moet zijn door Brussels International. Dergelijke aanvraag moet toegelicht en verantwoord worden.</w:t>
      </w:r>
    </w:p>
    <w:p w:rsidR="008B69F8" w:rsidRPr="00372A1F" w:rsidRDefault="00B40A29" w:rsidP="008B69F8">
      <w:pPr>
        <w:rPr>
          <w:rFonts w:asciiTheme="majorHAnsi" w:eastAsiaTheme="majorEastAsia" w:hAnsiTheme="majorHAnsi" w:cstheme="majorBidi"/>
          <w:b/>
          <w:bCs/>
          <w:color w:val="4F81BD" w:themeColor="accent1"/>
          <w:sz w:val="24"/>
          <w:u w:val="single"/>
          <w:lang w:val="nl-BE"/>
        </w:rPr>
      </w:pPr>
      <w:r w:rsidRPr="00B40A29">
        <w:rPr>
          <w:rStyle w:val="tgc"/>
          <w:rFonts w:ascii="Cambria" w:eastAsia="Cambria" w:hAnsi="Cambria" w:cs="Cambria"/>
          <w:b/>
          <w:bCs/>
          <w:color w:val="4F81BD"/>
          <w:sz w:val="24"/>
          <w:szCs w:val="24"/>
          <w:bdr w:val="nil"/>
          <w:lang w:val="nl-BE" w:bidi="nl-BE"/>
        </w:rPr>
        <w:t xml:space="preserve">4.6 </w:t>
      </w:r>
      <w:r w:rsidRPr="00B40A29">
        <w:rPr>
          <w:rStyle w:val="tgc"/>
          <w:rFonts w:ascii="Cambria" w:eastAsia="Cambria" w:hAnsi="Cambria" w:cs="Cambria"/>
          <w:b/>
          <w:bCs/>
          <w:color w:val="4F81BD"/>
          <w:sz w:val="24"/>
          <w:szCs w:val="24"/>
          <w:u w:val="single"/>
          <w:bdr w:val="nil"/>
          <w:lang w:val="nl-BE" w:bidi="nl-BE"/>
        </w:rPr>
        <w:t xml:space="preserve"> Financiële beperkingen</w:t>
      </w:r>
    </w:p>
    <w:p w:rsidR="00F15711" w:rsidRPr="00372A1F" w:rsidRDefault="00B40A29" w:rsidP="00F15711">
      <w:pPr>
        <w:jc w:val="both"/>
        <w:rPr>
          <w:rFonts w:ascii="Calibri" w:eastAsia="Times New Roman" w:hAnsi="Calibri"/>
          <w:noProof/>
          <w:lang w:val="nl-BE"/>
        </w:rPr>
      </w:pPr>
      <w:r w:rsidRPr="00B40A29">
        <w:rPr>
          <w:rFonts w:ascii="Calibri" w:eastAsia="Calibri" w:hAnsi="Calibri" w:cs="Calibri"/>
          <w:noProof/>
          <w:lang w:val="nl-BE" w:bidi="nl-BE"/>
        </w:rPr>
        <w:t>De toekenning van een subsidie is altijd afhankelijk van de door de overheid ter beschikking gestelde budgetten. De inschrijver kan geen aanspraak op subsidie maken ingeval het budget uitgeput is.</w:t>
      </w:r>
    </w:p>
    <w:p w:rsidR="00BB72E3" w:rsidRPr="00372A1F" w:rsidRDefault="0048059D" w:rsidP="00F15711">
      <w:pPr>
        <w:jc w:val="both"/>
        <w:rPr>
          <w:rFonts w:ascii="Calibri" w:eastAsia="Times New Roman" w:hAnsi="Calibri"/>
          <w:noProof/>
          <w:lang w:val="nl-BE"/>
        </w:rPr>
      </w:pPr>
    </w:p>
    <w:p w:rsidR="00C720AD" w:rsidRPr="00372A1F" w:rsidRDefault="00B40A29" w:rsidP="00327672">
      <w:pPr>
        <w:pStyle w:val="Titre2"/>
        <w:numPr>
          <w:ilvl w:val="0"/>
          <w:numId w:val="2"/>
        </w:numPr>
        <w:rPr>
          <w:lang w:val="nl-BE"/>
        </w:rPr>
      </w:pPr>
      <w:r w:rsidRPr="00B40A29">
        <w:rPr>
          <w:rFonts w:ascii="Cambria" w:eastAsia="Cambria" w:hAnsi="Cambria" w:cs="Cambria"/>
          <w:color w:val="4F81BD"/>
          <w:bdr w:val="nil"/>
          <w:lang w:val="nl-BE" w:bidi="nl-BE"/>
        </w:rPr>
        <w:t>Inhoud van de subsidieaanvraag (ontvankelijkheidscriteria)</w:t>
      </w:r>
    </w:p>
    <w:p w:rsidR="00C720AD" w:rsidRPr="00372A1F" w:rsidRDefault="0048059D" w:rsidP="00CE27ED">
      <w:pPr>
        <w:spacing w:after="0"/>
        <w:jc w:val="both"/>
        <w:rPr>
          <w:rFonts w:ascii="Calibri" w:eastAsia="Times New Roman" w:hAnsi="Calibri"/>
          <w:noProof/>
          <w:lang w:val="nl-BE"/>
        </w:rPr>
      </w:pPr>
    </w:p>
    <w:p w:rsidR="00C720AD" w:rsidRPr="00372A1F" w:rsidRDefault="00B40A29" w:rsidP="00C720AD">
      <w:pPr>
        <w:spacing w:line="240" w:lineRule="auto"/>
        <w:jc w:val="both"/>
        <w:rPr>
          <w:rFonts w:cs="Arial"/>
          <w:lang w:val="nl-BE"/>
        </w:rPr>
      </w:pPr>
      <w:r w:rsidRPr="00B40A29">
        <w:rPr>
          <w:rFonts w:ascii="Calibri" w:eastAsia="Calibri" w:hAnsi="Calibri" w:cs="Calibri"/>
          <w:lang w:val="nl-BE" w:bidi="nl-BE"/>
        </w:rPr>
        <w:t xml:space="preserve">Een projectvoorstel is enkel ontvankelijk als het voldoet aan alle hieronder vermelde voorwaarden: </w:t>
      </w:r>
    </w:p>
    <w:p w:rsidR="00C720AD" w:rsidRPr="00372A1F" w:rsidRDefault="00721744" w:rsidP="00327672">
      <w:pPr>
        <w:numPr>
          <w:ilvl w:val="0"/>
          <w:numId w:val="6"/>
        </w:numPr>
        <w:spacing w:after="0" w:line="240" w:lineRule="auto"/>
        <w:jc w:val="both"/>
        <w:rPr>
          <w:rFonts w:cs="Arial"/>
          <w:lang w:val="nl-BE"/>
        </w:rPr>
      </w:pPr>
      <w:r>
        <w:rPr>
          <w:rFonts w:cs="Arial"/>
          <w:lang w:val="nl-BE" w:bidi="nl-BE"/>
        </w:rPr>
        <w:t>Brussels International moet</w:t>
      </w:r>
      <w:r w:rsidR="00B40A29" w:rsidRPr="00B40A29">
        <w:rPr>
          <w:rFonts w:cs="Arial"/>
          <w:lang w:val="nl-BE" w:bidi="nl-BE"/>
        </w:rPr>
        <w:t xml:space="preserve"> ten laatste op </w:t>
      </w:r>
      <w:r w:rsidR="00506DD3">
        <w:rPr>
          <w:rFonts w:cs="Arial"/>
          <w:lang w:val="nl-BE" w:bidi="nl-BE"/>
        </w:rPr>
        <w:t>0</w:t>
      </w:r>
      <w:r w:rsidR="00B40A29" w:rsidRPr="00B40A29">
        <w:rPr>
          <w:rFonts w:cs="Arial"/>
          <w:lang w:val="nl-BE" w:bidi="nl-BE"/>
        </w:rPr>
        <w:t>6.0</w:t>
      </w:r>
      <w:r w:rsidR="00506DD3">
        <w:rPr>
          <w:rFonts w:cs="Arial"/>
          <w:lang w:val="nl-BE" w:bidi="nl-BE"/>
        </w:rPr>
        <w:t>5</w:t>
      </w:r>
      <w:r w:rsidR="00B40A29" w:rsidRPr="00B40A29">
        <w:rPr>
          <w:rFonts w:cs="Arial"/>
          <w:lang w:val="nl-BE" w:bidi="nl-BE"/>
        </w:rPr>
        <w:t>.201</w:t>
      </w:r>
      <w:r w:rsidR="00506DD3">
        <w:rPr>
          <w:rFonts w:cs="Arial"/>
          <w:lang w:val="nl-BE" w:bidi="nl-BE"/>
        </w:rPr>
        <w:t>9</w:t>
      </w:r>
      <w:r w:rsidR="00B40A29" w:rsidRPr="00B40A29">
        <w:rPr>
          <w:rFonts w:cs="Arial"/>
          <w:lang w:val="nl-BE" w:bidi="nl-BE"/>
        </w:rPr>
        <w:t xml:space="preserve"> om </w:t>
      </w:r>
      <w:r w:rsidR="00506DD3">
        <w:rPr>
          <w:rFonts w:cs="Arial"/>
          <w:lang w:val="nl-BE" w:bidi="nl-BE"/>
        </w:rPr>
        <w:t>23.59</w:t>
      </w:r>
      <w:r w:rsidR="00B40A29" w:rsidRPr="00B40A29">
        <w:rPr>
          <w:rFonts w:cs="Arial"/>
          <w:lang w:val="nl-BE" w:bidi="nl-BE"/>
        </w:rPr>
        <w:t xml:space="preserve"> uur in het bezit </w:t>
      </w:r>
      <w:r>
        <w:rPr>
          <w:rFonts w:cs="Arial"/>
          <w:lang w:val="nl-BE" w:bidi="nl-BE"/>
        </w:rPr>
        <w:t>zijn van een</w:t>
      </w:r>
      <w:r w:rsidR="00B40A29" w:rsidRPr="00B40A29">
        <w:rPr>
          <w:rFonts w:cs="Arial"/>
          <w:lang w:val="nl-BE" w:bidi="nl-BE"/>
        </w:rPr>
        <w:t xml:space="preserve"> ingevuld</w:t>
      </w:r>
      <w:r>
        <w:rPr>
          <w:rFonts w:cs="Arial"/>
          <w:lang w:val="nl-BE" w:bidi="nl-BE"/>
        </w:rPr>
        <w:t xml:space="preserve"> en ondertekend</w:t>
      </w:r>
      <w:r w:rsidR="00B40A29" w:rsidRPr="00B40A29">
        <w:rPr>
          <w:rFonts w:cs="Arial"/>
          <w:lang w:val="nl-BE" w:bidi="nl-BE"/>
        </w:rPr>
        <w:t xml:space="preserve"> projectvoorstel (bijlage 1) en van </w:t>
      </w:r>
      <w:r>
        <w:rPr>
          <w:rFonts w:cs="Arial"/>
          <w:lang w:val="nl-BE" w:bidi="nl-BE"/>
        </w:rPr>
        <w:t>een</w:t>
      </w:r>
      <w:r w:rsidR="00B40A29" w:rsidRPr="00B40A29">
        <w:rPr>
          <w:rFonts w:cs="Arial"/>
          <w:lang w:val="nl-BE" w:bidi="nl-BE"/>
        </w:rPr>
        <w:t xml:space="preserve"> begrotingsvoorstel (bijlage 2), </w:t>
      </w:r>
      <w:r w:rsidR="00357223" w:rsidRPr="00357223">
        <w:rPr>
          <w:rFonts w:cs="Arial"/>
          <w:b/>
          <w:lang w:val="nl-BE" w:bidi="nl-BE"/>
        </w:rPr>
        <w:t>in digitale versie</w:t>
      </w:r>
      <w:r w:rsidR="00B40A29" w:rsidRPr="00B40A29">
        <w:rPr>
          <w:rFonts w:cs="Arial"/>
          <w:lang w:val="nl-BE" w:bidi="nl-BE"/>
        </w:rPr>
        <w:t xml:space="preserve">. </w:t>
      </w:r>
    </w:p>
    <w:p w:rsidR="00327672" w:rsidRPr="00F557E3" w:rsidRDefault="00B40A29" w:rsidP="00A077FF">
      <w:pPr>
        <w:numPr>
          <w:ilvl w:val="0"/>
          <w:numId w:val="6"/>
        </w:numPr>
        <w:spacing w:after="0" w:line="240" w:lineRule="auto"/>
        <w:jc w:val="both"/>
        <w:rPr>
          <w:rStyle w:val="tgc"/>
          <w:lang w:val="nl-BE"/>
        </w:rPr>
      </w:pPr>
      <w:r w:rsidRPr="00F557E3">
        <w:rPr>
          <w:rStyle w:val="tgc"/>
          <w:rFonts w:ascii="Calibri" w:eastAsia="Calibri" w:hAnsi="Calibri" w:cs="Calibri"/>
          <w:lang w:val="nl-BE" w:bidi="nl-BE"/>
        </w:rPr>
        <w:t xml:space="preserve">De </w:t>
      </w:r>
      <w:r w:rsidR="00F557E3" w:rsidRPr="00F557E3">
        <w:rPr>
          <w:rStyle w:val="tgc"/>
          <w:rFonts w:ascii="Calibri" w:eastAsia="Calibri" w:hAnsi="Calibri" w:cs="Calibri"/>
          <w:lang w:val="nl-BE" w:bidi="nl-BE"/>
        </w:rPr>
        <w:t>organisatie</w:t>
      </w:r>
      <w:r w:rsidRPr="00F557E3">
        <w:rPr>
          <w:rStyle w:val="tgc"/>
          <w:rFonts w:ascii="Calibri" w:eastAsia="Calibri" w:hAnsi="Calibri" w:cs="Calibri"/>
          <w:lang w:val="nl-BE" w:bidi="nl-BE"/>
        </w:rPr>
        <w:t xml:space="preserve"> die het project indient, is een organisatie uit het maatschappelijk middenveld met </w:t>
      </w:r>
      <w:r w:rsidR="000A7DF1">
        <w:rPr>
          <w:rStyle w:val="tgc"/>
          <w:rFonts w:ascii="Calibri" w:eastAsia="Calibri" w:hAnsi="Calibri" w:cs="Calibri"/>
          <w:lang w:val="nl-BE" w:bidi="nl-BE"/>
        </w:rPr>
        <w:t xml:space="preserve">de </w:t>
      </w:r>
      <w:r w:rsidRPr="00F557E3">
        <w:rPr>
          <w:rStyle w:val="tgc"/>
          <w:rFonts w:ascii="Calibri" w:eastAsia="Calibri" w:hAnsi="Calibri" w:cs="Calibri"/>
          <w:lang w:val="nl-BE" w:bidi="nl-BE"/>
        </w:rPr>
        <w:t>Belgische  rechtspersoonlijkheid</w:t>
      </w:r>
      <w:r w:rsidR="00F557E3">
        <w:rPr>
          <w:rStyle w:val="tgc"/>
          <w:rFonts w:ascii="Calibri" w:eastAsia="Calibri" w:hAnsi="Calibri" w:cs="Calibri"/>
          <w:lang w:val="nl-BE" w:bidi="nl-BE"/>
        </w:rPr>
        <w:t>,</w:t>
      </w:r>
      <w:r w:rsidRPr="00F557E3">
        <w:rPr>
          <w:rStyle w:val="tgc"/>
          <w:lang w:val="nl-BE" w:bidi="nl-BE"/>
        </w:rPr>
        <w:t xml:space="preserve"> </w:t>
      </w:r>
      <w:r w:rsidR="000A7DF1">
        <w:rPr>
          <w:rStyle w:val="tgc"/>
          <w:lang w:val="nl-BE" w:bidi="nl-BE"/>
        </w:rPr>
        <w:t>die minstens 1 jaar</w:t>
      </w:r>
      <w:r w:rsidRPr="00F557E3">
        <w:rPr>
          <w:rStyle w:val="tgc"/>
          <w:lang w:val="nl-BE" w:bidi="nl-BE"/>
        </w:rPr>
        <w:t xml:space="preserve"> beschik</w:t>
      </w:r>
      <w:r w:rsidR="000A7DF1">
        <w:rPr>
          <w:rStyle w:val="tgc"/>
          <w:lang w:val="nl-BE" w:bidi="nl-BE"/>
        </w:rPr>
        <w:t>t over deze Belgische rechtspersoonlijkheid</w:t>
      </w:r>
      <w:r w:rsidRPr="00F557E3">
        <w:rPr>
          <w:rStyle w:val="tgc"/>
          <w:lang w:val="nl-BE" w:bidi="nl-BE"/>
        </w:rPr>
        <w:t xml:space="preserve"> op datum van </w:t>
      </w:r>
      <w:r w:rsidR="00506DD3" w:rsidRPr="00F557E3">
        <w:rPr>
          <w:rStyle w:val="tgc"/>
          <w:lang w:val="nl-BE" w:bidi="nl-BE"/>
        </w:rPr>
        <w:t>15</w:t>
      </w:r>
      <w:r w:rsidRPr="00F557E3">
        <w:rPr>
          <w:rStyle w:val="tgc"/>
          <w:lang w:val="nl-BE" w:bidi="nl-BE"/>
        </w:rPr>
        <w:t>.0</w:t>
      </w:r>
      <w:r w:rsidR="00F557E3" w:rsidRPr="00F557E3">
        <w:rPr>
          <w:rStyle w:val="tgc"/>
          <w:lang w:val="nl-BE" w:bidi="nl-BE"/>
        </w:rPr>
        <w:t>3</w:t>
      </w:r>
      <w:r w:rsidRPr="00F557E3">
        <w:rPr>
          <w:rStyle w:val="tgc"/>
          <w:lang w:val="nl-BE" w:bidi="nl-BE"/>
        </w:rPr>
        <w:t>.201</w:t>
      </w:r>
      <w:r w:rsidR="00506DD3" w:rsidRPr="00F557E3">
        <w:rPr>
          <w:rStyle w:val="tgc"/>
          <w:lang w:val="nl-BE" w:bidi="nl-BE"/>
        </w:rPr>
        <w:t>9</w:t>
      </w:r>
      <w:r w:rsidRPr="00F557E3">
        <w:rPr>
          <w:rStyle w:val="tgc"/>
          <w:lang w:val="nl-BE" w:bidi="nl-BE"/>
        </w:rPr>
        <w:t>.</w:t>
      </w:r>
    </w:p>
    <w:p w:rsidR="00CE2CF1" w:rsidRPr="00372A1F" w:rsidRDefault="00B40A29" w:rsidP="00327672">
      <w:pPr>
        <w:numPr>
          <w:ilvl w:val="0"/>
          <w:numId w:val="6"/>
        </w:numPr>
        <w:spacing w:after="0" w:line="240" w:lineRule="auto"/>
        <w:jc w:val="both"/>
        <w:rPr>
          <w:rFonts w:cs="Arial"/>
          <w:lang w:val="nl-BE"/>
        </w:rPr>
      </w:pPr>
      <w:r w:rsidRPr="00B40A29">
        <w:rPr>
          <w:rFonts w:cs="Arial"/>
          <w:lang w:val="nl-BE" w:bidi="nl-BE"/>
        </w:rPr>
        <w:t>Het project moet uiterlijk op 31 december 20</w:t>
      </w:r>
      <w:r w:rsidR="00506DD3">
        <w:rPr>
          <w:rFonts w:cs="Arial"/>
          <w:lang w:val="nl-BE" w:bidi="nl-BE"/>
        </w:rPr>
        <w:t>20</w:t>
      </w:r>
      <w:r w:rsidRPr="00B40A29">
        <w:rPr>
          <w:rFonts w:cs="Arial"/>
          <w:lang w:val="nl-BE" w:bidi="nl-BE"/>
        </w:rPr>
        <w:t xml:space="preserve"> eindigen.</w:t>
      </w:r>
    </w:p>
    <w:p w:rsidR="00CE2CF1" w:rsidRPr="00372A1F" w:rsidRDefault="00B40A29">
      <w:pPr>
        <w:rPr>
          <w:rFonts w:cs="Arial"/>
          <w:lang w:val="nl-BE"/>
        </w:rPr>
      </w:pPr>
      <w:r w:rsidRPr="00372A1F">
        <w:rPr>
          <w:rFonts w:cs="Arial"/>
          <w:lang w:val="nl-BE"/>
        </w:rPr>
        <w:br w:type="page"/>
      </w:r>
    </w:p>
    <w:p w:rsidR="00C720AD" w:rsidRPr="00372A1F" w:rsidRDefault="00B40A29" w:rsidP="00CE2CF1">
      <w:pPr>
        <w:spacing w:after="0" w:line="240" w:lineRule="auto"/>
        <w:ind w:left="420"/>
        <w:jc w:val="both"/>
        <w:rPr>
          <w:rFonts w:cs="Arial"/>
          <w:lang w:val="nl-BE"/>
        </w:rPr>
      </w:pPr>
      <w:r w:rsidRPr="00372A1F">
        <w:rPr>
          <w:rFonts w:cs="Arial"/>
          <w:lang w:val="nl-BE"/>
        </w:rPr>
        <w:lastRenderedPageBreak/>
        <w:t xml:space="preserve"> </w:t>
      </w:r>
    </w:p>
    <w:p w:rsidR="00327672" w:rsidRPr="00372A1F" w:rsidRDefault="00B40A29" w:rsidP="00327672">
      <w:pPr>
        <w:numPr>
          <w:ilvl w:val="0"/>
          <w:numId w:val="6"/>
        </w:numPr>
        <w:spacing w:after="0" w:line="240" w:lineRule="auto"/>
        <w:jc w:val="both"/>
        <w:rPr>
          <w:rFonts w:cs="Arial"/>
          <w:lang w:val="nl-BE"/>
        </w:rPr>
      </w:pPr>
      <w:r w:rsidRPr="00B40A29">
        <w:rPr>
          <w:rFonts w:ascii="Calibri" w:eastAsia="Calibri" w:hAnsi="Calibri" w:cs="Calibri"/>
          <w:lang w:val="nl-BE" w:bidi="nl-BE"/>
        </w:rPr>
        <w:t>Het dossier moet volgende documenten bevatten:</w:t>
      </w:r>
    </w:p>
    <w:p w:rsidR="0029036A" w:rsidRPr="00372A1F" w:rsidRDefault="00B40A29" w:rsidP="00327672">
      <w:pPr>
        <w:numPr>
          <w:ilvl w:val="1"/>
          <w:numId w:val="6"/>
        </w:numPr>
        <w:spacing w:after="0" w:line="240" w:lineRule="auto"/>
        <w:jc w:val="both"/>
        <w:rPr>
          <w:rFonts w:cs="Arial"/>
          <w:lang w:val="nl-BE"/>
        </w:rPr>
      </w:pPr>
      <w:r w:rsidRPr="00B40A29">
        <w:rPr>
          <w:rFonts w:ascii="Calibri" w:eastAsia="Calibri" w:hAnsi="Calibri" w:cs="Calibri"/>
          <w:lang w:val="nl-BE" w:bidi="nl-BE"/>
        </w:rPr>
        <w:t>Het ingevuld  aanvraagformulier (bijlage 1 "Aanvraagformulier voor subsidie") (in Word-formaat)</w:t>
      </w:r>
    </w:p>
    <w:p w:rsidR="00327672" w:rsidRPr="00372A1F" w:rsidRDefault="00B40A29" w:rsidP="00327672">
      <w:pPr>
        <w:numPr>
          <w:ilvl w:val="1"/>
          <w:numId w:val="6"/>
        </w:numPr>
        <w:spacing w:after="0" w:line="240" w:lineRule="auto"/>
        <w:jc w:val="both"/>
        <w:rPr>
          <w:rFonts w:cs="Arial"/>
          <w:lang w:val="nl-BE"/>
        </w:rPr>
      </w:pPr>
      <w:r w:rsidRPr="00B40A29">
        <w:rPr>
          <w:rFonts w:ascii="Calibri" w:eastAsia="Calibri" w:hAnsi="Calibri" w:cs="Calibri"/>
          <w:lang w:val="nl-BE" w:bidi="nl-BE"/>
        </w:rPr>
        <w:t xml:space="preserve">Hetzelfde formulier als in punt 1, maar ditmaal ondertekend en </w:t>
      </w:r>
      <w:r w:rsidRPr="00B40A29">
        <w:rPr>
          <w:rFonts w:ascii="Calibri" w:eastAsia="Calibri" w:hAnsi="Calibri" w:cs="Calibri"/>
          <w:u w:val="single"/>
          <w:lang w:val="nl-BE" w:bidi="nl-BE"/>
        </w:rPr>
        <w:t>in pdf-formaat</w:t>
      </w:r>
      <w:r w:rsidRPr="00B40A29">
        <w:rPr>
          <w:rFonts w:ascii="Calibri" w:eastAsia="Calibri" w:hAnsi="Calibri" w:cs="Calibri"/>
          <w:lang w:val="nl-BE" w:bidi="nl-BE"/>
        </w:rPr>
        <w:t xml:space="preserve"> (waarin de handgeschreven handtekening opgenomen is);</w:t>
      </w:r>
    </w:p>
    <w:p w:rsidR="00327672" w:rsidRPr="00372A1F" w:rsidRDefault="00B40A29" w:rsidP="00327672">
      <w:pPr>
        <w:numPr>
          <w:ilvl w:val="1"/>
          <w:numId w:val="6"/>
        </w:numPr>
        <w:spacing w:after="0" w:line="240" w:lineRule="auto"/>
        <w:jc w:val="both"/>
        <w:rPr>
          <w:rFonts w:cs="Arial"/>
          <w:lang w:val="nl-BE"/>
        </w:rPr>
      </w:pPr>
      <w:r w:rsidRPr="00B40A29">
        <w:rPr>
          <w:rFonts w:ascii="Calibri" w:eastAsia="Calibri" w:hAnsi="Calibri" w:cs="Calibri"/>
          <w:lang w:val="nl-BE" w:bidi="nl-BE"/>
        </w:rPr>
        <w:t xml:space="preserve">De begroting van het project (bijlage 2 "Projectbegroting") </w:t>
      </w:r>
      <w:r w:rsidRPr="00B40A29">
        <w:rPr>
          <w:rFonts w:ascii="Calibri" w:eastAsia="Calibri" w:hAnsi="Calibri" w:cs="Calibri"/>
          <w:u w:val="single"/>
          <w:lang w:val="nl-BE" w:bidi="nl-BE"/>
        </w:rPr>
        <w:t>in Excel-formaat</w:t>
      </w:r>
      <w:r w:rsidRPr="00B40A29">
        <w:rPr>
          <w:rFonts w:ascii="Calibri" w:eastAsia="Calibri" w:hAnsi="Calibri" w:cs="Calibri"/>
          <w:lang w:val="nl-BE" w:bidi="nl-BE"/>
        </w:rPr>
        <w:t>;</w:t>
      </w:r>
    </w:p>
    <w:p w:rsidR="00AC62D3" w:rsidRPr="00372A1F" w:rsidRDefault="00B40A29" w:rsidP="00327672">
      <w:pPr>
        <w:numPr>
          <w:ilvl w:val="1"/>
          <w:numId w:val="6"/>
        </w:numPr>
        <w:spacing w:after="0" w:line="240" w:lineRule="auto"/>
        <w:jc w:val="both"/>
        <w:rPr>
          <w:rFonts w:cs="Arial"/>
          <w:lang w:val="nl-BE"/>
        </w:rPr>
      </w:pPr>
      <w:r w:rsidRPr="00B40A29">
        <w:rPr>
          <w:rFonts w:ascii="Calibri" w:eastAsia="Calibri" w:hAnsi="Calibri" w:cs="Calibri"/>
          <w:lang w:val="nl-BE" w:bidi="nl-BE"/>
        </w:rPr>
        <w:t>Het ondernemingsnummer van de vereniging opdat Brussels International het volgende kan opzoeken:</w:t>
      </w:r>
    </w:p>
    <w:p w:rsidR="00AC62D3" w:rsidRPr="00372A1F" w:rsidRDefault="00B40A29" w:rsidP="00CE2CF1">
      <w:pPr>
        <w:pStyle w:val="Paragraphedeliste"/>
        <w:numPr>
          <w:ilvl w:val="0"/>
          <w:numId w:val="12"/>
        </w:numPr>
        <w:spacing w:after="0" w:line="240" w:lineRule="auto"/>
        <w:jc w:val="both"/>
        <w:rPr>
          <w:rFonts w:cs="Arial"/>
          <w:lang w:val="nl-BE"/>
        </w:rPr>
      </w:pPr>
      <w:r w:rsidRPr="00B40A29">
        <w:rPr>
          <w:rFonts w:ascii="Calibri" w:eastAsia="Calibri" w:hAnsi="Calibri" w:cs="Calibri"/>
          <w:lang w:val="nl-BE" w:bidi="nl-BE"/>
        </w:rPr>
        <w:t>de meest recente statuten (op de website van het Belgisch Staatsblad),</w:t>
      </w:r>
    </w:p>
    <w:p w:rsidR="00924F36" w:rsidRPr="00372A1F" w:rsidRDefault="00B40A29" w:rsidP="00CE2CF1">
      <w:pPr>
        <w:pStyle w:val="Paragraphedeliste"/>
        <w:numPr>
          <w:ilvl w:val="0"/>
          <w:numId w:val="12"/>
        </w:numPr>
        <w:spacing w:after="0" w:line="240" w:lineRule="auto"/>
        <w:jc w:val="both"/>
        <w:rPr>
          <w:rFonts w:cs="Arial"/>
          <w:lang w:val="nl-BE"/>
        </w:rPr>
      </w:pPr>
      <w:r w:rsidRPr="00B40A29">
        <w:rPr>
          <w:rFonts w:ascii="Calibri" w:eastAsia="Calibri" w:hAnsi="Calibri" w:cs="Calibri"/>
          <w:lang w:val="nl-BE" w:bidi="nl-BE"/>
        </w:rPr>
        <w:t>de publicatie van de laatste jaarrekeningen (op de website van de Nationale Bank van België (NBB)). </w:t>
      </w:r>
    </w:p>
    <w:p w:rsidR="00327672" w:rsidRPr="00372A1F" w:rsidRDefault="00B40A29" w:rsidP="00CE2CF1">
      <w:pPr>
        <w:numPr>
          <w:ilvl w:val="4"/>
          <w:numId w:val="6"/>
        </w:numPr>
        <w:spacing w:after="0" w:line="240" w:lineRule="auto"/>
        <w:jc w:val="both"/>
        <w:rPr>
          <w:rFonts w:cs="Arial"/>
          <w:lang w:val="nl-BE"/>
        </w:rPr>
      </w:pPr>
      <w:r w:rsidRPr="00B40A29">
        <w:rPr>
          <w:rFonts w:ascii="Calibri" w:eastAsia="Calibri" w:hAnsi="Calibri" w:cs="Calibri"/>
          <w:lang w:val="nl-BE" w:bidi="nl-BE"/>
        </w:rPr>
        <w:t>Als de jaarrekeningen niet neergelegd werden bij de NBB, moet de projectdrager bij het aan Brussels International bezorgde dossier een kopie steken van de laatste jaarrekeningen die neergelegd werden bij de griffie van de handelsrechtbank alsook het bewijs van neerlegging bij de griffie;</w:t>
      </w:r>
    </w:p>
    <w:p w:rsidR="00764437" w:rsidRPr="00372A1F" w:rsidRDefault="00B40A29" w:rsidP="00327672">
      <w:pPr>
        <w:numPr>
          <w:ilvl w:val="1"/>
          <w:numId w:val="6"/>
        </w:numPr>
        <w:spacing w:after="0" w:line="240" w:lineRule="auto"/>
        <w:jc w:val="both"/>
        <w:rPr>
          <w:rFonts w:cs="Arial"/>
          <w:lang w:val="nl-BE"/>
        </w:rPr>
      </w:pPr>
      <w:r w:rsidRPr="00B40A29">
        <w:rPr>
          <w:rFonts w:ascii="Calibri" w:eastAsia="Calibri" w:hAnsi="Calibri" w:cs="Calibri"/>
          <w:lang w:val="nl-BE" w:bidi="nl-BE"/>
        </w:rPr>
        <w:t xml:space="preserve">Een bankattest waaruit blijkt dat het bankrekeningnummer wel degelijk toebehoort aan de </w:t>
      </w:r>
      <w:r w:rsidR="005D7FF6">
        <w:rPr>
          <w:rFonts w:ascii="Calibri" w:eastAsia="Calibri" w:hAnsi="Calibri" w:cs="Calibri"/>
          <w:lang w:val="nl-BE" w:bidi="nl-BE"/>
        </w:rPr>
        <w:t>organisatie</w:t>
      </w:r>
      <w:r w:rsidR="00734E0A">
        <w:rPr>
          <w:rFonts w:ascii="Calibri" w:eastAsia="Calibri" w:hAnsi="Calibri" w:cs="Calibri"/>
          <w:lang w:val="nl-BE" w:bidi="nl-BE"/>
        </w:rPr>
        <w:t xml:space="preserve"> (validiteit na 06 mei 2016) </w:t>
      </w:r>
      <w:r w:rsidRPr="00B40A29">
        <w:rPr>
          <w:rFonts w:ascii="Calibri" w:eastAsia="Calibri" w:hAnsi="Calibri" w:cs="Calibri"/>
          <w:lang w:val="nl-BE" w:bidi="nl-BE"/>
        </w:rPr>
        <w:t>;</w:t>
      </w:r>
    </w:p>
    <w:p w:rsidR="00327672" w:rsidRPr="00372A1F" w:rsidRDefault="00B40A29" w:rsidP="00327672">
      <w:pPr>
        <w:numPr>
          <w:ilvl w:val="1"/>
          <w:numId w:val="6"/>
        </w:numPr>
        <w:spacing w:after="0" w:line="240" w:lineRule="auto"/>
        <w:jc w:val="both"/>
        <w:rPr>
          <w:rFonts w:cs="Arial"/>
          <w:lang w:val="nl-BE"/>
        </w:rPr>
      </w:pPr>
      <w:r w:rsidRPr="00B40A29">
        <w:rPr>
          <w:rFonts w:ascii="Calibri" w:eastAsia="Calibri" w:hAnsi="Calibri" w:cs="Calibri"/>
          <w:lang w:val="nl-BE" w:bidi="nl-BE"/>
        </w:rPr>
        <w:t>Een motivatiebrief (</w:t>
      </w:r>
      <w:r w:rsidRPr="00B40A29">
        <w:rPr>
          <w:rFonts w:ascii="Calibri" w:eastAsia="Calibri" w:hAnsi="Calibri" w:cs="Calibri"/>
          <w:u w:val="single"/>
          <w:lang w:val="nl-BE" w:bidi="nl-BE"/>
        </w:rPr>
        <w:t>in Word-formaat</w:t>
      </w:r>
      <w:r w:rsidRPr="00B40A29">
        <w:rPr>
          <w:rFonts w:ascii="Calibri" w:eastAsia="Calibri" w:hAnsi="Calibri" w:cs="Calibri"/>
          <w:lang w:val="nl-BE" w:bidi="nl-BE"/>
        </w:rPr>
        <w:t>) van de persoon die het project zal coördineren.</w:t>
      </w:r>
    </w:p>
    <w:p w:rsidR="00C720AD" w:rsidRPr="00372A1F" w:rsidRDefault="00B40A29" w:rsidP="00327672">
      <w:pPr>
        <w:numPr>
          <w:ilvl w:val="0"/>
          <w:numId w:val="6"/>
        </w:numPr>
        <w:spacing w:after="0" w:line="240" w:lineRule="auto"/>
        <w:jc w:val="both"/>
        <w:rPr>
          <w:rFonts w:cs="Arial"/>
          <w:lang w:val="nl-BE"/>
        </w:rPr>
      </w:pPr>
      <w:r w:rsidRPr="00B40A29">
        <w:rPr>
          <w:rFonts w:ascii="Calibri" w:eastAsia="Calibri" w:hAnsi="Calibri" w:cs="Calibri"/>
          <w:lang w:val="nl-BE" w:bidi="nl-BE"/>
        </w:rPr>
        <w:t>Het project wordt ingediend in het Nederlands of het Frans.</w:t>
      </w:r>
    </w:p>
    <w:p w:rsidR="004B4A43" w:rsidRPr="00372A1F" w:rsidRDefault="0048059D" w:rsidP="00CE27ED">
      <w:pPr>
        <w:spacing w:after="0"/>
        <w:jc w:val="both"/>
        <w:rPr>
          <w:rFonts w:ascii="Calibri" w:eastAsia="Times New Roman" w:hAnsi="Calibri"/>
          <w:noProof/>
          <w:lang w:val="nl-BE"/>
        </w:rPr>
      </w:pPr>
    </w:p>
    <w:p w:rsidR="001E7AAB" w:rsidRPr="00372A1F" w:rsidRDefault="00B40A29" w:rsidP="00C465E3">
      <w:pPr>
        <w:spacing w:after="0"/>
        <w:jc w:val="both"/>
        <w:rPr>
          <w:rFonts w:ascii="Calibri" w:eastAsia="Times New Roman" w:hAnsi="Calibri"/>
          <w:b/>
          <w:noProof/>
          <w:u w:val="single"/>
          <w:lang w:val="nl-BE"/>
        </w:rPr>
      </w:pPr>
      <w:r w:rsidRPr="00B40A29">
        <w:rPr>
          <w:rFonts w:ascii="Calibri" w:eastAsia="Calibri" w:hAnsi="Calibri" w:cs="Calibri"/>
          <w:b/>
          <w:bCs/>
          <w:noProof/>
          <w:u w:val="single"/>
          <w:lang w:val="nl-BE" w:bidi="nl-BE"/>
        </w:rPr>
        <w:t>Onvolledige projecten zullen niet-ontvankelijk verklaard worden.</w:t>
      </w:r>
    </w:p>
    <w:p w:rsidR="00C465E3" w:rsidRPr="00372A1F" w:rsidRDefault="0048059D" w:rsidP="00C465E3">
      <w:pPr>
        <w:spacing w:after="0"/>
        <w:jc w:val="both"/>
        <w:rPr>
          <w:rFonts w:ascii="Calibri" w:eastAsia="Times New Roman" w:hAnsi="Calibri"/>
          <w:b/>
          <w:noProof/>
          <w:lang w:val="nl-BE"/>
        </w:rPr>
      </w:pPr>
    </w:p>
    <w:p w:rsidR="00CE2CF1" w:rsidRPr="00372A1F" w:rsidRDefault="0048059D" w:rsidP="00C465E3">
      <w:pPr>
        <w:spacing w:after="0"/>
        <w:jc w:val="both"/>
        <w:rPr>
          <w:rFonts w:ascii="Calibri" w:eastAsia="Times New Roman" w:hAnsi="Calibri"/>
          <w:b/>
          <w:noProof/>
          <w:lang w:val="nl-BE"/>
        </w:rPr>
      </w:pPr>
    </w:p>
    <w:p w:rsidR="00932ADE" w:rsidRPr="00372A1F" w:rsidRDefault="00B40A29" w:rsidP="00C465E3">
      <w:pPr>
        <w:pStyle w:val="Titre2"/>
        <w:numPr>
          <w:ilvl w:val="0"/>
          <w:numId w:val="2"/>
        </w:numPr>
        <w:spacing w:before="0"/>
        <w:rPr>
          <w:lang w:val="nl-BE"/>
        </w:rPr>
      </w:pPr>
      <w:r w:rsidRPr="00B40A29">
        <w:rPr>
          <w:rFonts w:ascii="Cambria" w:eastAsia="Cambria" w:hAnsi="Cambria" w:cs="Cambria"/>
          <w:color w:val="4F81BD"/>
          <w:bdr w:val="nil"/>
          <w:lang w:val="nl-BE" w:bidi="nl-BE"/>
        </w:rPr>
        <w:t>Modaliteiten van vereffening van de subsidie</w:t>
      </w:r>
    </w:p>
    <w:p w:rsidR="00A004AB" w:rsidRPr="00372A1F" w:rsidRDefault="0048059D" w:rsidP="004B4A43">
      <w:pPr>
        <w:spacing w:after="0"/>
        <w:jc w:val="both"/>
        <w:rPr>
          <w:rFonts w:ascii="Calibri" w:hAnsi="Calibri"/>
          <w:noProof/>
          <w:lang w:val="nl-BE"/>
        </w:rPr>
      </w:pPr>
    </w:p>
    <w:p w:rsidR="00A004AB" w:rsidRPr="00372A1F" w:rsidRDefault="00B40A29" w:rsidP="00A004AB">
      <w:pPr>
        <w:jc w:val="both"/>
        <w:rPr>
          <w:rFonts w:ascii="Calibri" w:hAnsi="Calibri"/>
          <w:noProof/>
          <w:lang w:val="nl-BE"/>
        </w:rPr>
      </w:pPr>
      <w:r w:rsidRPr="00B40A29">
        <w:rPr>
          <w:rFonts w:ascii="Calibri" w:eastAsia="Calibri" w:hAnsi="Calibri" w:cs="Calibri"/>
          <w:noProof/>
          <w:lang w:val="nl-BE" w:bidi="nl-BE"/>
        </w:rPr>
        <w:t>De uitbetaling van de subsidie gebeurt in twee schijven:</w:t>
      </w:r>
    </w:p>
    <w:p w:rsidR="00A004AB" w:rsidRPr="00372A1F" w:rsidRDefault="00B40A29" w:rsidP="00A004AB">
      <w:pPr>
        <w:numPr>
          <w:ilvl w:val="0"/>
          <w:numId w:val="7"/>
        </w:numPr>
        <w:spacing w:after="0" w:line="240" w:lineRule="auto"/>
        <w:jc w:val="both"/>
        <w:rPr>
          <w:rFonts w:ascii="Calibri" w:hAnsi="Calibri"/>
          <w:noProof/>
          <w:lang w:val="nl-BE"/>
        </w:rPr>
      </w:pPr>
      <w:r w:rsidRPr="00B40A29">
        <w:rPr>
          <w:rFonts w:ascii="Calibri" w:eastAsia="Calibri" w:hAnsi="Calibri" w:cs="Calibri"/>
          <w:noProof/>
          <w:lang w:val="nl-BE" w:bidi="nl-BE"/>
        </w:rPr>
        <w:t>Na verzending van het ondertekende besluit kan een eerste schijf (ten belope van 70 tot 90% van het totale bedrag van de toegekende subsidie) uitbetaald worden na ontvangst van een door de begunstigde opgestelde schuldvordering.</w:t>
      </w:r>
    </w:p>
    <w:p w:rsidR="00A004AB" w:rsidRPr="00372A1F" w:rsidRDefault="00B40A29" w:rsidP="00A004AB">
      <w:pPr>
        <w:pStyle w:val="Pieddepage"/>
        <w:numPr>
          <w:ilvl w:val="0"/>
          <w:numId w:val="7"/>
        </w:numPr>
        <w:tabs>
          <w:tab w:val="clear" w:pos="4536"/>
          <w:tab w:val="clear" w:pos="9072"/>
        </w:tabs>
        <w:jc w:val="both"/>
        <w:rPr>
          <w:rFonts w:ascii="Calibri" w:hAnsi="Calibri"/>
          <w:b/>
          <w:noProof/>
          <w:lang w:val="nl-BE"/>
        </w:rPr>
      </w:pPr>
      <w:r w:rsidRPr="00B40A29">
        <w:rPr>
          <w:rFonts w:ascii="Calibri" w:eastAsia="Calibri" w:hAnsi="Calibri" w:cs="Calibri"/>
          <w:noProof/>
          <w:lang w:val="nl-BE" w:bidi="nl-BE"/>
        </w:rPr>
        <w:t>Na afloop van het project wordt het saldo (minimaal 10% - maximaal 30%) uitbetaald na ontvangst van een tweede schuldvordering en op basis van de werkelijke en controleerbare uitgaven op voorwaarde dat het bestuur beschikt over alle in het besluit vermelde documenten. Voor het gesubsidieerde project als geheel moeten volgende documenten bezorgd worden: de lijst van de genummerde boekhoudkundige verantwoordingsstukken, een kopie van alle facturen en bankuittreksels, een financieel verslag, een activiteitenverslag, een exemplaar van alle eventueel gecreëerde materiaal waarop de steun van het Brussels Hoofdstedelijke Gewest vermeld wordt en de schuldvordering voor het saldo van de subsidie.</w:t>
      </w:r>
    </w:p>
    <w:p w:rsidR="001E7AAB" w:rsidRPr="00372A1F" w:rsidRDefault="0048059D" w:rsidP="00A11E09">
      <w:pPr>
        <w:jc w:val="both"/>
        <w:rPr>
          <w:lang w:val="nl-BE"/>
        </w:rPr>
      </w:pPr>
    </w:p>
    <w:p w:rsidR="00C465E3" w:rsidRPr="00372A1F" w:rsidRDefault="0048059D" w:rsidP="00A11E09">
      <w:pPr>
        <w:jc w:val="both"/>
        <w:rPr>
          <w:lang w:val="nl-BE"/>
        </w:rPr>
      </w:pPr>
    </w:p>
    <w:p w:rsidR="00A004AB" w:rsidRPr="00B40A29" w:rsidRDefault="00B40A29" w:rsidP="00230E9C">
      <w:pPr>
        <w:pStyle w:val="Titre2"/>
        <w:numPr>
          <w:ilvl w:val="0"/>
          <w:numId w:val="13"/>
        </w:numPr>
        <w:rPr>
          <w:lang w:val="fr-BE"/>
        </w:rPr>
      </w:pPr>
      <w:r w:rsidRPr="00B40A29">
        <w:rPr>
          <w:rFonts w:ascii="Cambria" w:eastAsia="Cambria" w:hAnsi="Cambria" w:cs="Cambria"/>
          <w:color w:val="4F81BD"/>
          <w:bdr w:val="nil"/>
          <w:lang w:val="nl-BE" w:bidi="nl-BE"/>
        </w:rPr>
        <w:lastRenderedPageBreak/>
        <w:t>Indiening van het dossier</w:t>
      </w:r>
    </w:p>
    <w:p w:rsidR="00A004AB" w:rsidRPr="00B40A29" w:rsidRDefault="0048059D" w:rsidP="00C465E3">
      <w:pPr>
        <w:spacing w:after="0"/>
        <w:jc w:val="both"/>
        <w:rPr>
          <w:lang w:val="fr-BE"/>
        </w:rPr>
      </w:pPr>
    </w:p>
    <w:p w:rsidR="00A004AB" w:rsidRPr="00372A1F" w:rsidRDefault="00B40A29" w:rsidP="00A004AB">
      <w:pPr>
        <w:spacing w:line="240" w:lineRule="auto"/>
        <w:jc w:val="both"/>
        <w:rPr>
          <w:rFonts w:cs="Arial"/>
          <w:noProof/>
          <w:lang w:val="nl-BE" w:bidi="ne-NP"/>
        </w:rPr>
      </w:pPr>
      <w:r w:rsidRPr="00B40A29">
        <w:rPr>
          <w:rFonts w:ascii="Calibri" w:eastAsia="Calibri" w:hAnsi="Calibri" w:cs="Calibri"/>
          <w:noProof/>
          <w:lang w:val="nl-BE" w:bidi="nl-BE"/>
        </w:rPr>
        <w:t xml:space="preserve">Op deze projectoproep kan ingeschreven worden </w:t>
      </w:r>
      <w:r w:rsidRPr="00B40A29">
        <w:rPr>
          <w:rFonts w:ascii="Calibri" w:eastAsia="Calibri" w:hAnsi="Calibri" w:cs="Calibri"/>
          <w:b/>
          <w:bCs/>
          <w:noProof/>
          <w:u w:val="single"/>
          <w:lang w:val="nl-BE" w:bidi="nl-BE"/>
        </w:rPr>
        <w:t xml:space="preserve">van </w:t>
      </w:r>
      <w:r w:rsidR="00A35B3C">
        <w:rPr>
          <w:rFonts w:ascii="Calibri" w:eastAsia="Calibri" w:hAnsi="Calibri" w:cs="Calibri"/>
          <w:b/>
          <w:bCs/>
          <w:noProof/>
          <w:u w:val="single"/>
          <w:lang w:val="nl-BE" w:bidi="nl-BE"/>
        </w:rPr>
        <w:t>15</w:t>
      </w:r>
      <w:r w:rsidRPr="00B40A29">
        <w:rPr>
          <w:rFonts w:ascii="Calibri" w:eastAsia="Calibri" w:hAnsi="Calibri" w:cs="Calibri"/>
          <w:b/>
          <w:bCs/>
          <w:noProof/>
          <w:u w:val="single"/>
          <w:lang w:val="nl-BE" w:bidi="nl-BE"/>
        </w:rPr>
        <w:t>.0</w:t>
      </w:r>
      <w:r w:rsidR="00A35B3C">
        <w:rPr>
          <w:rFonts w:ascii="Calibri" w:eastAsia="Calibri" w:hAnsi="Calibri" w:cs="Calibri"/>
          <w:b/>
          <w:bCs/>
          <w:noProof/>
          <w:u w:val="single"/>
          <w:lang w:val="nl-BE" w:bidi="nl-BE"/>
        </w:rPr>
        <w:t>3</w:t>
      </w:r>
      <w:r w:rsidRPr="00B40A29">
        <w:rPr>
          <w:rFonts w:ascii="Calibri" w:eastAsia="Calibri" w:hAnsi="Calibri" w:cs="Calibri"/>
          <w:b/>
          <w:bCs/>
          <w:noProof/>
          <w:u w:val="single"/>
          <w:lang w:val="nl-BE" w:bidi="nl-BE"/>
        </w:rPr>
        <w:t>.201</w:t>
      </w:r>
      <w:r w:rsidR="00A35B3C">
        <w:rPr>
          <w:rFonts w:ascii="Calibri" w:eastAsia="Calibri" w:hAnsi="Calibri" w:cs="Calibri"/>
          <w:b/>
          <w:bCs/>
          <w:noProof/>
          <w:u w:val="single"/>
          <w:lang w:val="nl-BE" w:bidi="nl-BE"/>
        </w:rPr>
        <w:t>9</w:t>
      </w:r>
      <w:r w:rsidRPr="00B40A29">
        <w:rPr>
          <w:rFonts w:ascii="Calibri" w:eastAsia="Calibri" w:hAnsi="Calibri" w:cs="Calibri"/>
          <w:b/>
          <w:bCs/>
          <w:noProof/>
          <w:u w:val="single"/>
          <w:lang w:val="nl-BE" w:bidi="nl-BE"/>
        </w:rPr>
        <w:t xml:space="preserve"> tot en met </w:t>
      </w:r>
      <w:r w:rsidR="00A35B3C">
        <w:rPr>
          <w:rFonts w:ascii="Calibri" w:eastAsia="Calibri" w:hAnsi="Calibri" w:cs="Calibri"/>
          <w:b/>
          <w:bCs/>
          <w:noProof/>
          <w:u w:val="single"/>
          <w:lang w:val="nl-BE" w:bidi="nl-BE"/>
        </w:rPr>
        <w:t>0</w:t>
      </w:r>
      <w:r w:rsidRPr="00B40A29">
        <w:rPr>
          <w:rFonts w:ascii="Calibri" w:eastAsia="Calibri" w:hAnsi="Calibri" w:cs="Calibri"/>
          <w:b/>
          <w:bCs/>
          <w:noProof/>
          <w:u w:val="single"/>
          <w:lang w:val="nl-BE" w:bidi="nl-BE"/>
        </w:rPr>
        <w:t>6.0</w:t>
      </w:r>
      <w:r w:rsidR="00A35B3C">
        <w:rPr>
          <w:rFonts w:ascii="Calibri" w:eastAsia="Calibri" w:hAnsi="Calibri" w:cs="Calibri"/>
          <w:b/>
          <w:bCs/>
          <w:noProof/>
          <w:u w:val="single"/>
          <w:lang w:val="nl-BE" w:bidi="nl-BE"/>
        </w:rPr>
        <w:t>5</w:t>
      </w:r>
      <w:r w:rsidRPr="00B40A29">
        <w:rPr>
          <w:rFonts w:ascii="Calibri" w:eastAsia="Calibri" w:hAnsi="Calibri" w:cs="Calibri"/>
          <w:b/>
          <w:bCs/>
          <w:noProof/>
          <w:u w:val="single"/>
          <w:lang w:val="nl-BE" w:bidi="nl-BE"/>
        </w:rPr>
        <w:t>.201</w:t>
      </w:r>
      <w:r w:rsidR="00A35B3C">
        <w:rPr>
          <w:rFonts w:ascii="Calibri" w:eastAsia="Calibri" w:hAnsi="Calibri" w:cs="Calibri"/>
          <w:b/>
          <w:bCs/>
          <w:noProof/>
          <w:u w:val="single"/>
          <w:lang w:val="nl-BE" w:bidi="nl-BE"/>
        </w:rPr>
        <w:t>9</w:t>
      </w:r>
      <w:r w:rsidRPr="00B40A29">
        <w:rPr>
          <w:rFonts w:ascii="Calibri" w:eastAsia="Calibri" w:hAnsi="Calibri" w:cs="Calibri"/>
          <w:noProof/>
          <w:lang w:val="nl-BE" w:bidi="nl-BE"/>
        </w:rPr>
        <w:t>.</w:t>
      </w:r>
    </w:p>
    <w:p w:rsidR="00A004AB" w:rsidRPr="00A35B3C" w:rsidRDefault="00B40A29" w:rsidP="001803E3">
      <w:pPr>
        <w:spacing w:after="0" w:line="240" w:lineRule="auto"/>
        <w:jc w:val="both"/>
        <w:rPr>
          <w:rFonts w:cs="Arial"/>
          <w:noProof/>
          <w:highlight w:val="red"/>
          <w:lang w:val="nl-BE" w:bidi="ne-NP"/>
        </w:rPr>
      </w:pPr>
      <w:r w:rsidRPr="00B40A29">
        <w:rPr>
          <w:rFonts w:ascii="Calibri" w:eastAsia="Calibri" w:hAnsi="Calibri" w:cs="Calibri"/>
          <w:noProof/>
          <w:lang w:val="nl-BE" w:bidi="nl-BE"/>
        </w:rPr>
        <w:t xml:space="preserve">De formulieren voor deze projectoproep kunnen gedownload worden vanaf </w:t>
      </w:r>
      <w:r w:rsidR="00A35B3C">
        <w:rPr>
          <w:rFonts w:ascii="Calibri" w:eastAsia="Calibri" w:hAnsi="Calibri" w:cs="Calibri"/>
          <w:noProof/>
          <w:lang w:val="nl-BE" w:bidi="nl-BE"/>
        </w:rPr>
        <w:t>15/03/2019</w:t>
      </w:r>
      <w:r w:rsidRPr="00B40A29">
        <w:rPr>
          <w:rFonts w:ascii="Calibri" w:eastAsia="Calibri" w:hAnsi="Calibri" w:cs="Calibri"/>
          <w:noProof/>
          <w:lang w:val="nl-BE" w:bidi="nl-BE"/>
        </w:rPr>
        <w:t xml:space="preserve"> op de portaalsite van Brussels International op </w:t>
      </w:r>
      <w:r w:rsidRPr="001803E3">
        <w:rPr>
          <w:rFonts w:ascii="Calibri" w:eastAsia="Calibri" w:hAnsi="Calibri" w:cs="Calibri"/>
          <w:noProof/>
          <w:lang w:val="nl-BE" w:bidi="nl-BE"/>
        </w:rPr>
        <w:t xml:space="preserve">volgende adressen: </w:t>
      </w:r>
      <w:hyperlink r:id="rId13" w:history="1">
        <w:r w:rsidR="004A011C">
          <w:rPr>
            <w:rStyle w:val="Lienhypertexte"/>
            <w:rFonts w:eastAsia="Times New Roman"/>
          </w:rPr>
          <w:t>http://international.brussels/2019/03/projectoproep-solidair-wereldburgerschap-2019/?lang=nl</w:t>
        </w:r>
      </w:hyperlink>
    </w:p>
    <w:p w:rsidR="005E7CE8" w:rsidRPr="00482D6B" w:rsidRDefault="0048059D" w:rsidP="00A004AB">
      <w:pPr>
        <w:spacing w:line="240" w:lineRule="auto"/>
        <w:jc w:val="both"/>
        <w:rPr>
          <w:rFonts w:cs="Arial"/>
          <w:noProof/>
          <w:lang w:val="nl-BE" w:bidi="ne-NP"/>
        </w:rPr>
      </w:pPr>
    </w:p>
    <w:p w:rsidR="00A004AB" w:rsidRPr="00372A1F" w:rsidRDefault="00B40A29" w:rsidP="00A004AB">
      <w:pPr>
        <w:spacing w:line="240" w:lineRule="auto"/>
        <w:jc w:val="both"/>
        <w:rPr>
          <w:rFonts w:cs="Arial"/>
          <w:noProof/>
          <w:lang w:val="nl-BE" w:bidi="ne-NP"/>
        </w:rPr>
      </w:pPr>
      <w:r w:rsidRPr="00B40A29">
        <w:rPr>
          <w:rFonts w:ascii="Calibri" w:eastAsia="Calibri" w:hAnsi="Calibri" w:cs="Calibri"/>
          <w:noProof/>
          <w:lang w:val="nl-BE" w:bidi="nl-BE"/>
        </w:rPr>
        <w:t xml:space="preserve">De </w:t>
      </w:r>
      <w:r w:rsidR="00F557E3">
        <w:rPr>
          <w:rFonts w:ascii="Calibri" w:eastAsia="Calibri" w:hAnsi="Calibri" w:cs="Calibri"/>
          <w:noProof/>
          <w:lang w:val="nl-BE" w:bidi="nl-BE"/>
        </w:rPr>
        <w:t>organisatie</w:t>
      </w:r>
      <w:r w:rsidRPr="00B40A29">
        <w:rPr>
          <w:rFonts w:ascii="Calibri" w:eastAsia="Calibri" w:hAnsi="Calibri" w:cs="Calibri"/>
          <w:noProof/>
          <w:lang w:val="nl-BE" w:bidi="nl-BE"/>
        </w:rPr>
        <w:t xml:space="preserve"> die het project indient, moet het dossier aan de directie Brussels International van de Gewestelijke Overheidsdienst Brussel bezorgen met inachtneming van de volgende vereisten:</w:t>
      </w:r>
    </w:p>
    <w:p w:rsidR="00A004AB" w:rsidRPr="00372A1F" w:rsidRDefault="00B40A29" w:rsidP="00A004AB">
      <w:pPr>
        <w:spacing w:line="240" w:lineRule="auto"/>
        <w:jc w:val="both"/>
        <w:rPr>
          <w:rFonts w:cs="Arial"/>
          <w:noProof/>
          <w:lang w:val="nl-BE" w:bidi="ne-NP"/>
        </w:rPr>
      </w:pPr>
      <w:r w:rsidRPr="00B40A29">
        <w:rPr>
          <w:rFonts w:ascii="Calibri" w:eastAsia="Calibri" w:hAnsi="Calibri" w:cs="Calibri"/>
          <w:b/>
          <w:bCs/>
          <w:noProof/>
          <w:u w:val="single"/>
          <w:lang w:val="nl-BE" w:bidi="nl-BE"/>
        </w:rPr>
        <w:t>1 exemplaar</w:t>
      </w:r>
      <w:r w:rsidRPr="00B40A29">
        <w:rPr>
          <w:rFonts w:ascii="Calibri" w:eastAsia="Calibri" w:hAnsi="Calibri" w:cs="Calibri"/>
          <w:noProof/>
          <w:lang w:val="nl-BE" w:bidi="nl-BE"/>
        </w:rPr>
        <w:t xml:space="preserve"> wordt per </w:t>
      </w:r>
      <w:r w:rsidRPr="00B40A29">
        <w:rPr>
          <w:rFonts w:ascii="Calibri" w:eastAsia="Calibri" w:hAnsi="Calibri" w:cs="Calibri"/>
          <w:b/>
          <w:bCs/>
          <w:noProof/>
          <w:u w:val="single"/>
          <w:lang w:val="nl-BE" w:bidi="nl-BE"/>
        </w:rPr>
        <w:t>e-mail</w:t>
      </w:r>
      <w:r w:rsidR="00845D75">
        <w:rPr>
          <w:rFonts w:ascii="Calibri" w:eastAsia="Calibri" w:hAnsi="Calibri" w:cs="Calibri"/>
          <w:noProof/>
          <w:lang w:val="nl-BE" w:bidi="nl-BE"/>
        </w:rPr>
        <w:t xml:space="preserve"> verzonden, ten laatste op </w:t>
      </w:r>
      <w:r w:rsidR="00893A2D">
        <w:rPr>
          <w:rFonts w:ascii="Calibri" w:eastAsia="Calibri" w:hAnsi="Calibri" w:cs="Calibri"/>
          <w:noProof/>
          <w:lang w:val="nl-BE" w:bidi="nl-BE"/>
        </w:rPr>
        <w:t>06.05.2019</w:t>
      </w:r>
      <w:r w:rsidRPr="00B40A29">
        <w:rPr>
          <w:rFonts w:ascii="Calibri" w:eastAsia="Calibri" w:hAnsi="Calibri" w:cs="Calibri"/>
          <w:noProof/>
          <w:lang w:val="nl-BE" w:bidi="nl-BE"/>
        </w:rPr>
        <w:t xml:space="preserve"> om </w:t>
      </w:r>
      <w:r w:rsidR="00893A2D">
        <w:rPr>
          <w:rFonts w:ascii="Calibri" w:eastAsia="Calibri" w:hAnsi="Calibri" w:cs="Calibri"/>
          <w:noProof/>
          <w:lang w:val="nl-BE" w:bidi="nl-BE"/>
        </w:rPr>
        <w:t>23.59</w:t>
      </w:r>
      <w:r w:rsidRPr="00B40A29">
        <w:rPr>
          <w:rFonts w:ascii="Calibri" w:eastAsia="Calibri" w:hAnsi="Calibri" w:cs="Calibri"/>
          <w:noProof/>
          <w:lang w:val="nl-BE" w:bidi="nl-BE"/>
        </w:rPr>
        <w:t xml:space="preserve"> uur, naar </w:t>
      </w:r>
      <w:hyperlink r:id="rId14" w:history="1">
        <w:r w:rsidR="00230E9C" w:rsidRPr="004E581C">
          <w:rPr>
            <w:rStyle w:val="Lienhypertexte"/>
            <w:rFonts w:ascii="Calibri" w:eastAsia="Calibri" w:hAnsi="Calibri" w:cs="Calibri"/>
            <w:noProof/>
            <w:lang w:val="nl-BE" w:bidi="nl-BE"/>
          </w:rPr>
          <w:t>bspapens@sprb.brussels</w:t>
        </w:r>
      </w:hyperlink>
      <w:r w:rsidR="00230E9C">
        <w:rPr>
          <w:rFonts w:ascii="Calibri" w:eastAsia="Calibri" w:hAnsi="Calibri" w:cs="Calibri"/>
          <w:noProof/>
          <w:lang w:val="nl-BE" w:bidi="nl-BE"/>
        </w:rPr>
        <w:t xml:space="preserve"> en </w:t>
      </w:r>
      <w:hyperlink r:id="rId15" w:history="1">
        <w:r w:rsidR="00230E9C" w:rsidRPr="004E581C">
          <w:rPr>
            <w:rStyle w:val="Lienhypertexte"/>
            <w:rFonts w:ascii="Calibri" w:eastAsia="Calibri" w:hAnsi="Calibri" w:cs="Calibri"/>
            <w:noProof/>
            <w:lang w:val="nl-BE" w:bidi="nl-BE"/>
          </w:rPr>
          <w:t>cateclu@sprb.brussels</w:t>
        </w:r>
      </w:hyperlink>
      <w:r w:rsidR="00230E9C">
        <w:rPr>
          <w:rFonts w:ascii="Calibri" w:eastAsia="Calibri" w:hAnsi="Calibri" w:cs="Calibri"/>
          <w:noProof/>
          <w:lang w:val="nl-BE" w:bidi="nl-BE"/>
        </w:rPr>
        <w:t xml:space="preserve"> </w:t>
      </w:r>
      <w:r w:rsidRPr="00B40A29">
        <w:rPr>
          <w:rFonts w:ascii="Calibri" w:eastAsia="Calibri" w:hAnsi="Calibri" w:cs="Calibri"/>
          <w:noProof/>
          <w:lang w:val="nl-BE" w:bidi="nl-BE"/>
        </w:rPr>
        <w:t>met als onderwerp "PO 201</w:t>
      </w:r>
      <w:r w:rsidR="008F09EB">
        <w:rPr>
          <w:rFonts w:ascii="Calibri" w:eastAsia="Calibri" w:hAnsi="Calibri" w:cs="Calibri"/>
          <w:noProof/>
          <w:lang w:val="nl-BE" w:bidi="nl-BE"/>
        </w:rPr>
        <w:t>9</w:t>
      </w:r>
      <w:r w:rsidRPr="00B40A29">
        <w:rPr>
          <w:rFonts w:ascii="Calibri" w:eastAsia="Calibri" w:hAnsi="Calibri" w:cs="Calibri"/>
          <w:noProof/>
          <w:lang w:val="nl-BE" w:bidi="nl-BE"/>
        </w:rPr>
        <w:t xml:space="preserve"> Solidair </w:t>
      </w:r>
      <w:r w:rsidRPr="007F770E">
        <w:rPr>
          <w:rFonts w:ascii="Calibri" w:eastAsia="Calibri" w:hAnsi="Calibri" w:cs="Calibri"/>
          <w:noProof/>
          <w:lang w:val="nl-BE" w:bidi="nl-BE"/>
        </w:rPr>
        <w:t xml:space="preserve">wereldburgerschap, naam van de </w:t>
      </w:r>
      <w:r w:rsidR="00F557E3">
        <w:rPr>
          <w:rFonts w:ascii="Calibri" w:eastAsia="Calibri" w:hAnsi="Calibri" w:cs="Calibri"/>
          <w:noProof/>
          <w:lang w:val="nl-BE" w:bidi="nl-BE"/>
        </w:rPr>
        <w:t>organisatie</w:t>
      </w:r>
      <w:r w:rsidRPr="007F770E">
        <w:rPr>
          <w:rFonts w:ascii="Calibri" w:eastAsia="Calibri" w:hAnsi="Calibri" w:cs="Calibri"/>
          <w:noProof/>
          <w:lang w:val="nl-BE" w:bidi="nl-BE"/>
        </w:rPr>
        <w:t>, naam van het project".</w:t>
      </w:r>
    </w:p>
    <w:p w:rsidR="00C465E3" w:rsidRPr="00372A1F" w:rsidRDefault="00B40A29" w:rsidP="00726116">
      <w:pPr>
        <w:spacing w:line="240" w:lineRule="auto"/>
        <w:jc w:val="both"/>
        <w:rPr>
          <w:lang w:val="nl-BE"/>
        </w:rPr>
      </w:pPr>
      <w:r w:rsidRPr="00B40A29">
        <w:rPr>
          <w:rFonts w:ascii="Calibri" w:eastAsia="Calibri" w:hAnsi="Calibri" w:cs="Calibri"/>
          <w:b/>
          <w:bCs/>
          <w:noProof/>
          <w:lang w:val="nl-BE" w:bidi="nl-BE"/>
        </w:rPr>
        <w:t>Een onvolledig of laattijdig ingediend dossier wordt niet onderzocht en wordt definitief afgewezen.</w:t>
      </w:r>
    </w:p>
    <w:p w:rsidR="00932ADE" w:rsidRPr="00B40A29" w:rsidRDefault="00B40A29" w:rsidP="00230E9C">
      <w:pPr>
        <w:pStyle w:val="Titre2"/>
        <w:numPr>
          <w:ilvl w:val="0"/>
          <w:numId w:val="13"/>
        </w:numPr>
        <w:rPr>
          <w:lang w:val="fr-BE"/>
        </w:rPr>
      </w:pPr>
      <w:r w:rsidRPr="00B40A29">
        <w:rPr>
          <w:rFonts w:ascii="Cambria" w:eastAsia="Cambria" w:hAnsi="Cambria" w:cs="Cambria"/>
          <w:color w:val="4F81BD"/>
          <w:bdr w:val="nil"/>
          <w:lang w:val="nl-BE" w:bidi="nl-BE"/>
        </w:rPr>
        <w:t>Contactpersonen bij Brussels International</w:t>
      </w:r>
    </w:p>
    <w:p w:rsidR="00932ADE" w:rsidRPr="00B40A29" w:rsidRDefault="0048059D" w:rsidP="00A11E09">
      <w:pPr>
        <w:jc w:val="both"/>
        <w:rPr>
          <w:lang w:val="fr-BE"/>
        </w:rPr>
      </w:pPr>
    </w:p>
    <w:p w:rsidR="00A004AB" w:rsidRPr="00372A1F" w:rsidRDefault="00B40A29" w:rsidP="00A004AB">
      <w:pPr>
        <w:spacing w:line="240" w:lineRule="auto"/>
        <w:jc w:val="both"/>
        <w:rPr>
          <w:rFonts w:cs="Arial"/>
          <w:noProof/>
          <w:lang w:val="nl-BE" w:bidi="ne-NP"/>
        </w:rPr>
      </w:pPr>
      <w:r w:rsidRPr="00B40A29">
        <w:rPr>
          <w:rFonts w:ascii="Calibri" w:eastAsia="Calibri" w:hAnsi="Calibri" w:cs="Calibri"/>
          <w:noProof/>
          <w:lang w:val="nl-BE" w:bidi="nl-BE"/>
        </w:rPr>
        <w:t>Als u informatie wenst of vragen heeft, kan u terecht bij:</w:t>
      </w:r>
    </w:p>
    <w:p w:rsidR="00726116" w:rsidRDefault="00726116" w:rsidP="00A004AB">
      <w:pPr>
        <w:spacing w:line="240" w:lineRule="auto"/>
        <w:jc w:val="both"/>
        <w:rPr>
          <w:rFonts w:ascii="Calibri" w:eastAsia="Calibri" w:hAnsi="Calibri" w:cs="Calibri"/>
          <w:noProof/>
          <w:lang w:val="nl-BE" w:bidi="nl-BE"/>
        </w:rPr>
      </w:pPr>
      <w:r>
        <w:rPr>
          <w:rFonts w:ascii="Calibri" w:eastAsia="Calibri" w:hAnsi="Calibri" w:cs="Calibri"/>
          <w:noProof/>
          <w:lang w:val="nl-BE" w:bidi="nl-BE"/>
        </w:rPr>
        <w:t xml:space="preserve">Benoît Spapens (Franstalig, 02/800 36 79, </w:t>
      </w:r>
      <w:hyperlink r:id="rId16" w:history="1">
        <w:r w:rsidRPr="004E581C">
          <w:rPr>
            <w:rStyle w:val="Lienhypertexte"/>
            <w:rFonts w:ascii="Calibri" w:eastAsia="Calibri" w:hAnsi="Calibri" w:cs="Calibri"/>
            <w:noProof/>
            <w:lang w:val="nl-BE" w:bidi="nl-BE"/>
          </w:rPr>
          <w:t>bspapens@sprb.brussels</w:t>
        </w:r>
      </w:hyperlink>
      <w:r>
        <w:rPr>
          <w:rFonts w:ascii="Calibri" w:eastAsia="Calibri" w:hAnsi="Calibri" w:cs="Calibri"/>
          <w:noProof/>
          <w:lang w:val="nl-BE" w:bidi="nl-BE"/>
        </w:rPr>
        <w:t xml:space="preserve">) </w:t>
      </w:r>
    </w:p>
    <w:p w:rsidR="00A004AB" w:rsidRPr="00372A1F" w:rsidRDefault="00B40A29" w:rsidP="00A004AB">
      <w:pPr>
        <w:spacing w:line="240" w:lineRule="auto"/>
        <w:jc w:val="both"/>
        <w:rPr>
          <w:rFonts w:cs="Arial"/>
          <w:noProof/>
          <w:lang w:val="nl-BE" w:bidi="ne-NP"/>
        </w:rPr>
      </w:pPr>
      <w:r w:rsidRPr="00B40A29">
        <w:rPr>
          <w:rFonts w:ascii="Calibri" w:eastAsia="Calibri" w:hAnsi="Calibri" w:cs="Calibri"/>
          <w:noProof/>
          <w:lang w:val="nl-BE" w:bidi="nl-BE"/>
        </w:rPr>
        <w:t xml:space="preserve">Codrat-Alin Teclu (Franstalig, 02/430 61 57, </w:t>
      </w:r>
      <w:hyperlink r:id="rId17" w:history="1">
        <w:r w:rsidRPr="00B40A29">
          <w:rPr>
            <w:rFonts w:ascii="Calibri" w:eastAsia="Calibri" w:hAnsi="Calibri" w:cs="Calibri"/>
            <w:noProof/>
            <w:color w:val="0000FF"/>
            <w:u w:val="single"/>
            <w:lang w:val="nl-BE" w:bidi="nl-BE"/>
          </w:rPr>
          <w:t>cateclu@sprb.brussels</w:t>
        </w:r>
      </w:hyperlink>
      <w:r w:rsidRPr="00B40A29">
        <w:rPr>
          <w:rFonts w:ascii="Calibri" w:eastAsia="Calibri" w:hAnsi="Calibri" w:cs="Calibri"/>
          <w:noProof/>
          <w:lang w:val="nl-BE" w:bidi="nl-BE"/>
        </w:rPr>
        <w:t>)</w:t>
      </w:r>
    </w:p>
    <w:p w:rsidR="001430E6" w:rsidRPr="00726116" w:rsidRDefault="00B40A29" w:rsidP="00726116">
      <w:pPr>
        <w:spacing w:line="240" w:lineRule="auto"/>
        <w:jc w:val="both"/>
        <w:rPr>
          <w:rFonts w:cs="Arial"/>
          <w:noProof/>
          <w:lang w:val="nl-BE" w:bidi="ne-NP"/>
        </w:rPr>
      </w:pPr>
      <w:r w:rsidRPr="00B40A29">
        <w:rPr>
          <w:rFonts w:ascii="Calibri" w:eastAsia="Calibri" w:hAnsi="Calibri" w:cs="Calibri"/>
          <w:noProof/>
          <w:lang w:val="nl-BE" w:bidi="nl-BE"/>
        </w:rPr>
        <w:t xml:space="preserve">of </w:t>
      </w:r>
      <w:r w:rsidR="00726116">
        <w:rPr>
          <w:rFonts w:ascii="Calibri" w:eastAsia="Calibri" w:hAnsi="Calibri" w:cs="Calibri"/>
          <w:noProof/>
          <w:lang w:val="nl-BE" w:bidi="nl-BE"/>
        </w:rPr>
        <w:t>Jef Willems</w:t>
      </w:r>
      <w:r w:rsidRPr="00B40A29">
        <w:rPr>
          <w:rFonts w:ascii="Calibri" w:eastAsia="Calibri" w:hAnsi="Calibri" w:cs="Calibri"/>
          <w:noProof/>
          <w:lang w:val="nl-BE" w:bidi="nl-BE"/>
        </w:rPr>
        <w:t xml:space="preserve"> (Nederlandstalig, </w:t>
      </w:r>
      <w:r w:rsidR="00726116">
        <w:rPr>
          <w:rFonts w:ascii="Calibri" w:eastAsia="Calibri" w:hAnsi="Calibri" w:cs="Calibri"/>
          <w:noProof/>
          <w:lang w:val="nl-BE" w:bidi="nl-BE"/>
        </w:rPr>
        <w:t xml:space="preserve">02/800 37 33, </w:t>
      </w:r>
      <w:hyperlink r:id="rId18" w:history="1">
        <w:r w:rsidR="00726116" w:rsidRPr="004E581C">
          <w:rPr>
            <w:rStyle w:val="Lienhypertexte"/>
            <w:rFonts w:ascii="Calibri" w:eastAsia="Calibri" w:hAnsi="Calibri" w:cs="Calibri"/>
            <w:noProof/>
            <w:lang w:val="nl-BE" w:bidi="nl-BE"/>
          </w:rPr>
          <w:t>jewillems@gob.brussels</w:t>
        </w:r>
      </w:hyperlink>
      <w:r w:rsidR="00726116">
        <w:rPr>
          <w:rFonts w:ascii="Calibri" w:eastAsia="Calibri" w:hAnsi="Calibri" w:cs="Calibri"/>
          <w:noProof/>
          <w:lang w:val="nl-BE" w:bidi="nl-BE"/>
        </w:rPr>
        <w:t xml:space="preserve">). </w:t>
      </w:r>
    </w:p>
    <w:p w:rsidR="00230E9C" w:rsidRDefault="00230E9C" w:rsidP="00230E9C">
      <w:pPr>
        <w:pStyle w:val="Titre2"/>
        <w:numPr>
          <w:ilvl w:val="0"/>
          <w:numId w:val="13"/>
        </w:numPr>
      </w:pPr>
      <w:r>
        <w:t xml:space="preserve">  Informatiesessie</w:t>
      </w:r>
    </w:p>
    <w:p w:rsidR="00230E9C" w:rsidRPr="00230E9C" w:rsidRDefault="00230E9C" w:rsidP="00230E9C">
      <w:r>
        <w:t xml:space="preserve">Een informatiesessie zal dinsdag 26 maart 2019 plaatsvinden van 10u tot 11u30. Indien u zich wilt inschrijven, stuur een email naar </w:t>
      </w:r>
      <w:hyperlink r:id="rId19" w:history="1">
        <w:r w:rsidRPr="004E581C">
          <w:rPr>
            <w:rStyle w:val="Lienhypertexte"/>
          </w:rPr>
          <w:t>bspapens@sprb.brussels</w:t>
        </w:r>
      </w:hyperlink>
      <w:r>
        <w:t xml:space="preserve"> of bel naar 02/800.36.79.</w:t>
      </w:r>
    </w:p>
    <w:p w:rsidR="001430E6" w:rsidRPr="00B40A29" w:rsidRDefault="00B40A29" w:rsidP="00230E9C">
      <w:pPr>
        <w:pStyle w:val="Titre2"/>
        <w:numPr>
          <w:ilvl w:val="0"/>
          <w:numId w:val="13"/>
        </w:numPr>
      </w:pPr>
      <w:r w:rsidRPr="00B40A29">
        <w:rPr>
          <w:rFonts w:ascii="Cambria" w:eastAsia="Cambria" w:hAnsi="Cambria" w:cs="Cambria"/>
          <w:color w:val="4F81BD"/>
          <w:bdr w:val="nil"/>
          <w:lang w:val="nl-BE" w:bidi="nl-BE"/>
        </w:rPr>
        <w:t>Bijlagen</w:t>
      </w:r>
    </w:p>
    <w:p w:rsidR="001430E6" w:rsidRPr="00B40A29" w:rsidRDefault="0048059D" w:rsidP="001430E6">
      <w:pPr>
        <w:spacing w:after="0"/>
        <w:rPr>
          <w:lang w:val="fr-BE"/>
        </w:rPr>
      </w:pPr>
    </w:p>
    <w:p w:rsidR="00730772" w:rsidRPr="00B40A29" w:rsidRDefault="00B40A29" w:rsidP="00145C1E">
      <w:pPr>
        <w:rPr>
          <w:rFonts w:ascii="Calibri" w:eastAsia="Calibri" w:hAnsi="Calibri" w:cs="Calibri"/>
          <w:bdr w:val="nil"/>
          <w:lang w:val="fr-BE"/>
        </w:rPr>
      </w:pPr>
      <w:r w:rsidRPr="00B40A29">
        <w:rPr>
          <w:rFonts w:ascii="Calibri" w:eastAsia="Calibri" w:hAnsi="Calibri" w:cs="Calibri"/>
          <w:bdr w:val="nil"/>
          <w:lang w:val="nl-BE" w:bidi="nl-BE"/>
        </w:rPr>
        <w:t>Bijlage 1: Aanvraagformulier voor subsidie</w:t>
      </w:r>
    </w:p>
    <w:p w:rsidR="00956752" w:rsidRDefault="00B40A29" w:rsidP="00145C1E">
      <w:pPr>
        <w:rPr>
          <w:rFonts w:ascii="Calibri" w:eastAsia="Calibri" w:hAnsi="Calibri" w:cs="Calibri"/>
          <w:bdr w:val="nil"/>
          <w:lang w:val="fr-BE"/>
        </w:rPr>
      </w:pPr>
      <w:r w:rsidRPr="00B40A29">
        <w:rPr>
          <w:rFonts w:ascii="Calibri" w:eastAsia="Calibri" w:hAnsi="Calibri" w:cs="Calibri"/>
          <w:bdr w:val="nil"/>
          <w:lang w:val="nl-BE" w:bidi="nl-BE"/>
        </w:rPr>
        <w:t>Bijlage 2: Projectbegroting</w:t>
      </w:r>
    </w:p>
    <w:p w:rsidR="00C81970" w:rsidRPr="005C72B5" w:rsidRDefault="0048059D" w:rsidP="00A4341F">
      <w:pPr>
        <w:rPr>
          <w:lang w:val="fr-BE"/>
        </w:rPr>
      </w:pPr>
    </w:p>
    <w:sectPr w:rsidR="00C81970" w:rsidRPr="005C72B5" w:rsidSect="009B1D76">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F54" w:rsidRDefault="00B40A29">
      <w:pPr>
        <w:spacing w:after="0" w:line="240" w:lineRule="auto"/>
      </w:pPr>
      <w:r>
        <w:separator/>
      </w:r>
    </w:p>
  </w:endnote>
  <w:endnote w:type="continuationSeparator" w:id="0">
    <w:p w:rsidR="00A17F54" w:rsidRDefault="00B4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6703"/>
      <w:docPartObj>
        <w:docPartGallery w:val="Page Numbers (Bottom of Page)"/>
        <w:docPartUnique/>
      </w:docPartObj>
    </w:sdtPr>
    <w:sdtEndPr/>
    <w:sdtContent>
      <w:p w:rsidR="00620D6E" w:rsidRDefault="0048059D" w:rsidP="00620D6E">
        <w:pPr>
          <w:pStyle w:val="Pieddepage"/>
        </w:pPr>
      </w:p>
      <w:tbl>
        <w:tblPr>
          <w:tblStyle w:val="Grilledutableau"/>
          <w:tblW w:w="0" w:type="auto"/>
          <w:tblBorders>
            <w:top w:val="nil"/>
            <w:left w:val="nil"/>
            <w:bottom w:val="nil"/>
            <w:right w:val="nil"/>
            <w:insideH w:val="nil"/>
            <w:insideV w:val="nil"/>
          </w:tblBorders>
          <w:tblLook w:val="04A0" w:firstRow="1" w:lastRow="0" w:firstColumn="1" w:lastColumn="0" w:noHBand="0" w:noVBand="1"/>
        </w:tblPr>
        <w:tblGrid>
          <w:gridCol w:w="5303"/>
          <w:gridCol w:w="5303"/>
        </w:tblGrid>
        <w:tr w:rsidR="00297E26" w:rsidTr="00FD4F43">
          <w:trPr>
            <w:trHeight w:val="1141"/>
          </w:trPr>
          <w:tc>
            <w:tcPr>
              <w:tcW w:w="5303" w:type="dxa"/>
            </w:tcPr>
            <w:p w:rsidR="00620D6E" w:rsidRDefault="00B40A29" w:rsidP="00FD4F43">
              <w:pPr>
                <w:pStyle w:val="Pieddepage"/>
                <w:jc w:val="center"/>
              </w:pPr>
              <w:r>
                <w:rPr>
                  <w:noProof/>
                  <w:lang w:val="fr-BE" w:eastAsia="fr-BE"/>
                </w:rPr>
                <w:drawing>
                  <wp:inline distT="0" distB="0" distL="0" distR="0" wp14:anchorId="5D463EB6" wp14:editId="6AE0B2FE">
                    <wp:extent cx="1747609" cy="686560"/>
                    <wp:effectExtent l="0" t="0" r="508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ügion FR-NL RGB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6622" cy="690101"/>
                            </a:xfrm>
                            <a:prstGeom prst="rect">
                              <a:avLst/>
                            </a:prstGeom>
                          </pic:spPr>
                        </pic:pic>
                      </a:graphicData>
                    </a:graphic>
                  </wp:inline>
                </w:drawing>
              </w:r>
            </w:p>
          </w:tc>
          <w:tc>
            <w:tcPr>
              <w:tcW w:w="5303" w:type="dxa"/>
              <w:vAlign w:val="center"/>
            </w:tcPr>
            <w:p w:rsidR="00620D6E" w:rsidRDefault="005A246A" w:rsidP="005A246A">
              <w:pPr>
                <w:pStyle w:val="Pieddepage"/>
                <w:jc w:val="right"/>
              </w:pPr>
              <w:r>
                <w:t>201</w:t>
              </w:r>
              <w:r w:rsidR="002F7F63">
                <w:t>9</w:t>
              </w:r>
              <w:r>
                <w:t xml:space="preserve"> Project oproep </w:t>
              </w:r>
              <w:r w:rsidRPr="005A246A">
                <w:t>solidair wereldburgerschap</w:t>
              </w:r>
              <w:r>
                <w:t xml:space="preserve">     </w:t>
              </w:r>
              <w:r w:rsidRPr="005A246A">
                <w:t xml:space="preserve"> </w:t>
              </w:r>
              <w:r w:rsidR="00B40A29">
                <w:fldChar w:fldCharType="begin"/>
              </w:r>
              <w:r w:rsidR="00B40A29">
                <w:instrText>PAGE   \* MERGEFORMAT</w:instrText>
              </w:r>
              <w:r w:rsidR="00B40A29">
                <w:fldChar w:fldCharType="separate"/>
              </w:r>
              <w:r w:rsidR="00726116">
                <w:rPr>
                  <w:noProof/>
                </w:rPr>
                <w:t>10</w:t>
              </w:r>
              <w:r w:rsidR="00B40A29">
                <w:fldChar w:fldCharType="end"/>
              </w:r>
            </w:p>
          </w:tc>
        </w:tr>
      </w:tbl>
      <w:p w:rsidR="00620D6E" w:rsidRDefault="0048059D" w:rsidP="00620D6E">
        <w:pPr>
          <w:pStyle w:val="Pieddepage"/>
        </w:pPr>
      </w:p>
      <w:p w:rsidR="00620D6E" w:rsidRDefault="0048059D" w:rsidP="00620D6E">
        <w:pPr>
          <w:pStyle w:val="Pieddepage"/>
          <w:ind w:firstLine="3120"/>
          <w:jc w:val="right"/>
        </w:pPr>
      </w:p>
    </w:sdtContent>
  </w:sdt>
  <w:p w:rsidR="007B15D2" w:rsidRPr="00620D6E" w:rsidRDefault="0048059D" w:rsidP="00620D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F54" w:rsidRDefault="00B40A29">
      <w:pPr>
        <w:spacing w:after="0" w:line="240" w:lineRule="auto"/>
      </w:pPr>
      <w:r>
        <w:separator/>
      </w:r>
    </w:p>
  </w:footnote>
  <w:footnote w:type="continuationSeparator" w:id="0">
    <w:p w:rsidR="00A17F54" w:rsidRDefault="00B4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312" w:rsidRDefault="0048059D" w:rsidP="007B15D2">
    <w:pPr>
      <w:pStyle w:val="En-tte"/>
      <w:tabs>
        <w:tab w:val="clear" w:pos="4536"/>
        <w:tab w:val="clear" w:pos="9072"/>
        <w:tab w:val="left" w:pos="6690"/>
      </w:tabs>
      <w:jc w:val="center"/>
      <w:rPr>
        <w:noProof/>
        <w:lang w:val="fr-BE" w:eastAsia="fr-BE"/>
      </w:rPr>
    </w:pPr>
  </w:p>
  <w:p w:rsidR="00AA642B" w:rsidRDefault="0048059D" w:rsidP="007B15D2">
    <w:pPr>
      <w:pStyle w:val="En-tte"/>
      <w:tabs>
        <w:tab w:val="clear" w:pos="4536"/>
        <w:tab w:val="clear" w:pos="9072"/>
        <w:tab w:val="left" w:pos="6690"/>
      </w:tabs>
      <w:jc w:val="center"/>
      <w:rPr>
        <w:noProof/>
        <w:lang w:val="fr-BE" w:eastAsia="fr-BE"/>
      </w:rPr>
    </w:pPr>
  </w:p>
  <w:p w:rsidR="00AA642B" w:rsidRDefault="00B40A29" w:rsidP="007B15D2">
    <w:pPr>
      <w:pStyle w:val="En-tte"/>
      <w:tabs>
        <w:tab w:val="clear" w:pos="4536"/>
        <w:tab w:val="clear" w:pos="9072"/>
        <w:tab w:val="left" w:pos="6690"/>
      </w:tabs>
      <w:jc w:val="center"/>
      <w:rPr>
        <w:noProof/>
        <w:lang w:val="fr-BE" w:eastAsia="fr-BE"/>
      </w:rPr>
    </w:pPr>
    <w:r>
      <w:rPr>
        <w:noProof/>
        <w:lang w:val="fr-BE" w:eastAsia="fr-BE"/>
      </w:rPr>
      <w:drawing>
        <wp:inline distT="0" distB="0" distL="0" distR="0">
          <wp:extent cx="1956391" cy="758502"/>
          <wp:effectExtent l="0" t="0" r="635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L.FR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391" cy="758502"/>
                  </a:xfrm>
                  <a:prstGeom prst="rect">
                    <a:avLst/>
                  </a:prstGeom>
                </pic:spPr>
              </pic:pic>
            </a:graphicData>
          </a:graphic>
        </wp:inline>
      </w:drawing>
    </w:r>
  </w:p>
  <w:p w:rsidR="00AA642B" w:rsidRDefault="0048059D" w:rsidP="007B15D2">
    <w:pPr>
      <w:pStyle w:val="En-tte"/>
      <w:tabs>
        <w:tab w:val="clear" w:pos="4536"/>
        <w:tab w:val="clear" w:pos="9072"/>
        <w:tab w:val="left" w:pos="669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D65"/>
    <w:multiLevelType w:val="hybridMultilevel"/>
    <w:tmpl w:val="ADD0873E"/>
    <w:lvl w:ilvl="0" w:tplc="BF28F9A0">
      <w:start w:val="1"/>
      <w:numFmt w:val="bullet"/>
      <w:lvlText w:val="-"/>
      <w:lvlJc w:val="left"/>
      <w:pPr>
        <w:ind w:left="720" w:hanging="360"/>
      </w:pPr>
      <w:rPr>
        <w:rFonts w:ascii="Verdana" w:hAnsi="Verdana"/>
      </w:rPr>
    </w:lvl>
    <w:lvl w:ilvl="1" w:tplc="F0103358" w:tentative="1">
      <w:start w:val="1"/>
      <w:numFmt w:val="bullet"/>
      <w:lvlText w:val="o"/>
      <w:lvlJc w:val="left"/>
      <w:pPr>
        <w:ind w:left="1440" w:hanging="360"/>
      </w:pPr>
      <w:rPr>
        <w:rFonts w:ascii="Courier New" w:hAnsi="Courier New" w:cs="Courier New" w:hint="default"/>
      </w:rPr>
    </w:lvl>
    <w:lvl w:ilvl="2" w:tplc="24DE9AB6" w:tentative="1">
      <w:start w:val="1"/>
      <w:numFmt w:val="bullet"/>
      <w:lvlText w:val=""/>
      <w:lvlJc w:val="left"/>
      <w:pPr>
        <w:ind w:left="2160" w:hanging="360"/>
      </w:pPr>
      <w:rPr>
        <w:rFonts w:ascii="Wingdings" w:hAnsi="Wingdings" w:hint="default"/>
      </w:rPr>
    </w:lvl>
    <w:lvl w:ilvl="3" w:tplc="BDA05BD8" w:tentative="1">
      <w:start w:val="1"/>
      <w:numFmt w:val="bullet"/>
      <w:lvlText w:val=""/>
      <w:lvlJc w:val="left"/>
      <w:pPr>
        <w:ind w:left="2880" w:hanging="360"/>
      </w:pPr>
      <w:rPr>
        <w:rFonts w:ascii="Symbol" w:hAnsi="Symbol" w:hint="default"/>
      </w:rPr>
    </w:lvl>
    <w:lvl w:ilvl="4" w:tplc="FC68E3C8" w:tentative="1">
      <w:start w:val="1"/>
      <w:numFmt w:val="bullet"/>
      <w:lvlText w:val="o"/>
      <w:lvlJc w:val="left"/>
      <w:pPr>
        <w:ind w:left="3600" w:hanging="360"/>
      </w:pPr>
      <w:rPr>
        <w:rFonts w:ascii="Courier New" w:hAnsi="Courier New" w:cs="Courier New" w:hint="default"/>
      </w:rPr>
    </w:lvl>
    <w:lvl w:ilvl="5" w:tplc="12EC4E78" w:tentative="1">
      <w:start w:val="1"/>
      <w:numFmt w:val="bullet"/>
      <w:lvlText w:val=""/>
      <w:lvlJc w:val="left"/>
      <w:pPr>
        <w:ind w:left="4320" w:hanging="360"/>
      </w:pPr>
      <w:rPr>
        <w:rFonts w:ascii="Wingdings" w:hAnsi="Wingdings" w:hint="default"/>
      </w:rPr>
    </w:lvl>
    <w:lvl w:ilvl="6" w:tplc="E2B61C0C" w:tentative="1">
      <w:start w:val="1"/>
      <w:numFmt w:val="bullet"/>
      <w:lvlText w:val=""/>
      <w:lvlJc w:val="left"/>
      <w:pPr>
        <w:ind w:left="5040" w:hanging="360"/>
      </w:pPr>
      <w:rPr>
        <w:rFonts w:ascii="Symbol" w:hAnsi="Symbol" w:hint="default"/>
      </w:rPr>
    </w:lvl>
    <w:lvl w:ilvl="7" w:tplc="721C222E" w:tentative="1">
      <w:start w:val="1"/>
      <w:numFmt w:val="bullet"/>
      <w:lvlText w:val="o"/>
      <w:lvlJc w:val="left"/>
      <w:pPr>
        <w:ind w:left="5760" w:hanging="360"/>
      </w:pPr>
      <w:rPr>
        <w:rFonts w:ascii="Courier New" w:hAnsi="Courier New" w:cs="Courier New" w:hint="default"/>
      </w:rPr>
    </w:lvl>
    <w:lvl w:ilvl="8" w:tplc="81FE804A" w:tentative="1">
      <w:start w:val="1"/>
      <w:numFmt w:val="bullet"/>
      <w:lvlText w:val=""/>
      <w:lvlJc w:val="left"/>
      <w:pPr>
        <w:ind w:left="6480" w:hanging="360"/>
      </w:pPr>
      <w:rPr>
        <w:rFonts w:ascii="Wingdings" w:hAnsi="Wingdings" w:hint="default"/>
      </w:rPr>
    </w:lvl>
  </w:abstractNum>
  <w:abstractNum w:abstractNumId="1" w15:restartNumberingAfterBreak="0">
    <w:nsid w:val="0B1139A0"/>
    <w:multiLevelType w:val="hybridMultilevel"/>
    <w:tmpl w:val="F58A6C28"/>
    <w:lvl w:ilvl="0" w:tplc="5AA6F68E">
      <w:numFmt w:val="bullet"/>
      <w:lvlText w:val="-"/>
      <w:lvlJc w:val="left"/>
      <w:pPr>
        <w:tabs>
          <w:tab w:val="num" w:pos="576"/>
        </w:tabs>
        <w:ind w:left="576" w:hanging="504"/>
      </w:pPr>
      <w:rPr>
        <w:rFonts w:ascii="Verdana" w:eastAsia="Rockwell" w:hAnsi="Verdana" w:cs="Rockwell" w:hint="default"/>
      </w:rPr>
    </w:lvl>
    <w:lvl w:ilvl="1" w:tplc="46A8EE10" w:tentative="1">
      <w:start w:val="1"/>
      <w:numFmt w:val="bullet"/>
      <w:lvlText w:val="o"/>
      <w:lvlJc w:val="left"/>
      <w:pPr>
        <w:tabs>
          <w:tab w:val="num" w:pos="1440"/>
        </w:tabs>
        <w:ind w:left="1440" w:hanging="360"/>
      </w:pPr>
      <w:rPr>
        <w:rFonts w:ascii="Courier New" w:hAnsi="Courier New" w:cs="Courier New" w:hint="default"/>
      </w:rPr>
    </w:lvl>
    <w:lvl w:ilvl="2" w:tplc="7C1E1664" w:tentative="1">
      <w:start w:val="1"/>
      <w:numFmt w:val="bullet"/>
      <w:lvlText w:val=""/>
      <w:lvlJc w:val="left"/>
      <w:pPr>
        <w:tabs>
          <w:tab w:val="num" w:pos="2160"/>
        </w:tabs>
        <w:ind w:left="2160" w:hanging="360"/>
      </w:pPr>
      <w:rPr>
        <w:rFonts w:ascii="Wingdings" w:hAnsi="Wingdings" w:hint="default"/>
      </w:rPr>
    </w:lvl>
    <w:lvl w:ilvl="3" w:tplc="4E1616C2" w:tentative="1">
      <w:start w:val="1"/>
      <w:numFmt w:val="bullet"/>
      <w:lvlText w:val=""/>
      <w:lvlJc w:val="left"/>
      <w:pPr>
        <w:tabs>
          <w:tab w:val="num" w:pos="2880"/>
        </w:tabs>
        <w:ind w:left="2880" w:hanging="360"/>
      </w:pPr>
      <w:rPr>
        <w:rFonts w:ascii="Symbol" w:hAnsi="Symbol" w:hint="default"/>
      </w:rPr>
    </w:lvl>
    <w:lvl w:ilvl="4" w:tplc="8F72B2C0" w:tentative="1">
      <w:start w:val="1"/>
      <w:numFmt w:val="bullet"/>
      <w:lvlText w:val="o"/>
      <w:lvlJc w:val="left"/>
      <w:pPr>
        <w:tabs>
          <w:tab w:val="num" w:pos="3600"/>
        </w:tabs>
        <w:ind w:left="3600" w:hanging="360"/>
      </w:pPr>
      <w:rPr>
        <w:rFonts w:ascii="Courier New" w:hAnsi="Courier New" w:cs="Courier New" w:hint="default"/>
      </w:rPr>
    </w:lvl>
    <w:lvl w:ilvl="5" w:tplc="F3B276BC" w:tentative="1">
      <w:start w:val="1"/>
      <w:numFmt w:val="bullet"/>
      <w:lvlText w:val=""/>
      <w:lvlJc w:val="left"/>
      <w:pPr>
        <w:tabs>
          <w:tab w:val="num" w:pos="4320"/>
        </w:tabs>
        <w:ind w:left="4320" w:hanging="360"/>
      </w:pPr>
      <w:rPr>
        <w:rFonts w:ascii="Wingdings" w:hAnsi="Wingdings" w:hint="default"/>
      </w:rPr>
    </w:lvl>
    <w:lvl w:ilvl="6" w:tplc="9B9C49EA" w:tentative="1">
      <w:start w:val="1"/>
      <w:numFmt w:val="bullet"/>
      <w:lvlText w:val=""/>
      <w:lvlJc w:val="left"/>
      <w:pPr>
        <w:tabs>
          <w:tab w:val="num" w:pos="5040"/>
        </w:tabs>
        <w:ind w:left="5040" w:hanging="360"/>
      </w:pPr>
      <w:rPr>
        <w:rFonts w:ascii="Symbol" w:hAnsi="Symbol" w:hint="default"/>
      </w:rPr>
    </w:lvl>
    <w:lvl w:ilvl="7" w:tplc="21A28D96" w:tentative="1">
      <w:start w:val="1"/>
      <w:numFmt w:val="bullet"/>
      <w:lvlText w:val="o"/>
      <w:lvlJc w:val="left"/>
      <w:pPr>
        <w:tabs>
          <w:tab w:val="num" w:pos="5760"/>
        </w:tabs>
        <w:ind w:left="5760" w:hanging="360"/>
      </w:pPr>
      <w:rPr>
        <w:rFonts w:ascii="Courier New" w:hAnsi="Courier New" w:cs="Courier New" w:hint="default"/>
      </w:rPr>
    </w:lvl>
    <w:lvl w:ilvl="8" w:tplc="45AEB9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500B7"/>
    <w:multiLevelType w:val="hybridMultilevel"/>
    <w:tmpl w:val="73EEDEE4"/>
    <w:lvl w:ilvl="0" w:tplc="6414D348">
      <w:start w:val="1"/>
      <w:numFmt w:val="decimal"/>
      <w:lvlText w:val="%1)"/>
      <w:lvlJc w:val="left"/>
      <w:pPr>
        <w:ind w:left="720" w:hanging="360"/>
      </w:pPr>
      <w:rPr>
        <w:rFonts w:hint="default"/>
      </w:rPr>
    </w:lvl>
    <w:lvl w:ilvl="1" w:tplc="0C98A18C" w:tentative="1">
      <w:start w:val="1"/>
      <w:numFmt w:val="lowerLetter"/>
      <w:lvlText w:val="%2."/>
      <w:lvlJc w:val="left"/>
      <w:pPr>
        <w:ind w:left="1440" w:hanging="360"/>
      </w:pPr>
    </w:lvl>
    <w:lvl w:ilvl="2" w:tplc="F8F8CC7C" w:tentative="1">
      <w:start w:val="1"/>
      <w:numFmt w:val="lowerRoman"/>
      <w:lvlText w:val="%3."/>
      <w:lvlJc w:val="right"/>
      <w:pPr>
        <w:ind w:left="2160" w:hanging="180"/>
      </w:pPr>
    </w:lvl>
    <w:lvl w:ilvl="3" w:tplc="38849110" w:tentative="1">
      <w:start w:val="1"/>
      <w:numFmt w:val="decimal"/>
      <w:lvlText w:val="%4."/>
      <w:lvlJc w:val="left"/>
      <w:pPr>
        <w:ind w:left="2880" w:hanging="360"/>
      </w:pPr>
    </w:lvl>
    <w:lvl w:ilvl="4" w:tplc="AC326E8A" w:tentative="1">
      <w:start w:val="1"/>
      <w:numFmt w:val="lowerLetter"/>
      <w:lvlText w:val="%5."/>
      <w:lvlJc w:val="left"/>
      <w:pPr>
        <w:ind w:left="3600" w:hanging="360"/>
      </w:pPr>
    </w:lvl>
    <w:lvl w:ilvl="5" w:tplc="3B28FBC2" w:tentative="1">
      <w:start w:val="1"/>
      <w:numFmt w:val="lowerRoman"/>
      <w:lvlText w:val="%6."/>
      <w:lvlJc w:val="right"/>
      <w:pPr>
        <w:ind w:left="4320" w:hanging="180"/>
      </w:pPr>
    </w:lvl>
    <w:lvl w:ilvl="6" w:tplc="F8A4702A" w:tentative="1">
      <w:start w:val="1"/>
      <w:numFmt w:val="decimal"/>
      <w:lvlText w:val="%7."/>
      <w:lvlJc w:val="left"/>
      <w:pPr>
        <w:ind w:left="5040" w:hanging="360"/>
      </w:pPr>
    </w:lvl>
    <w:lvl w:ilvl="7" w:tplc="550C3870" w:tentative="1">
      <w:start w:val="1"/>
      <w:numFmt w:val="lowerLetter"/>
      <w:lvlText w:val="%8."/>
      <w:lvlJc w:val="left"/>
      <w:pPr>
        <w:ind w:left="5760" w:hanging="360"/>
      </w:pPr>
    </w:lvl>
    <w:lvl w:ilvl="8" w:tplc="985A19BE" w:tentative="1">
      <w:start w:val="1"/>
      <w:numFmt w:val="lowerRoman"/>
      <w:lvlText w:val="%9."/>
      <w:lvlJc w:val="right"/>
      <w:pPr>
        <w:ind w:left="6480" w:hanging="180"/>
      </w:pPr>
    </w:lvl>
  </w:abstractNum>
  <w:abstractNum w:abstractNumId="3" w15:restartNumberingAfterBreak="0">
    <w:nsid w:val="14EA7E80"/>
    <w:multiLevelType w:val="multilevel"/>
    <w:tmpl w:val="186EA568"/>
    <w:lvl w:ilvl="0">
      <w:start w:val="7"/>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49E7D50"/>
    <w:multiLevelType w:val="hybridMultilevel"/>
    <w:tmpl w:val="55FC0ED2"/>
    <w:lvl w:ilvl="0" w:tplc="548C05E8">
      <w:start w:val="1"/>
      <w:numFmt w:val="decimal"/>
      <w:lvlText w:val="%1."/>
      <w:lvlJc w:val="left"/>
      <w:pPr>
        <w:ind w:left="720" w:hanging="360"/>
      </w:pPr>
    </w:lvl>
    <w:lvl w:ilvl="1" w:tplc="10500EA8">
      <w:start w:val="1"/>
      <w:numFmt w:val="lowerLetter"/>
      <w:lvlText w:val="%2."/>
      <w:lvlJc w:val="left"/>
      <w:pPr>
        <w:ind w:left="1440" w:hanging="360"/>
      </w:pPr>
    </w:lvl>
    <w:lvl w:ilvl="2" w:tplc="8474F666" w:tentative="1">
      <w:start w:val="1"/>
      <w:numFmt w:val="lowerRoman"/>
      <w:lvlText w:val="%3."/>
      <w:lvlJc w:val="right"/>
      <w:pPr>
        <w:ind w:left="2160" w:hanging="180"/>
      </w:pPr>
    </w:lvl>
    <w:lvl w:ilvl="3" w:tplc="52027244" w:tentative="1">
      <w:start w:val="1"/>
      <w:numFmt w:val="decimal"/>
      <w:lvlText w:val="%4."/>
      <w:lvlJc w:val="left"/>
      <w:pPr>
        <w:ind w:left="2880" w:hanging="360"/>
      </w:pPr>
    </w:lvl>
    <w:lvl w:ilvl="4" w:tplc="FBAEF918" w:tentative="1">
      <w:start w:val="1"/>
      <w:numFmt w:val="lowerLetter"/>
      <w:lvlText w:val="%5."/>
      <w:lvlJc w:val="left"/>
      <w:pPr>
        <w:ind w:left="3600" w:hanging="360"/>
      </w:pPr>
    </w:lvl>
    <w:lvl w:ilvl="5" w:tplc="968E5760" w:tentative="1">
      <w:start w:val="1"/>
      <w:numFmt w:val="lowerRoman"/>
      <w:lvlText w:val="%6."/>
      <w:lvlJc w:val="right"/>
      <w:pPr>
        <w:ind w:left="4320" w:hanging="180"/>
      </w:pPr>
    </w:lvl>
    <w:lvl w:ilvl="6" w:tplc="5B1CD370" w:tentative="1">
      <w:start w:val="1"/>
      <w:numFmt w:val="decimal"/>
      <w:lvlText w:val="%7."/>
      <w:lvlJc w:val="left"/>
      <w:pPr>
        <w:ind w:left="5040" w:hanging="360"/>
      </w:pPr>
    </w:lvl>
    <w:lvl w:ilvl="7" w:tplc="11809B0A" w:tentative="1">
      <w:start w:val="1"/>
      <w:numFmt w:val="lowerLetter"/>
      <w:lvlText w:val="%8."/>
      <w:lvlJc w:val="left"/>
      <w:pPr>
        <w:ind w:left="5760" w:hanging="360"/>
      </w:pPr>
    </w:lvl>
    <w:lvl w:ilvl="8" w:tplc="62F24CE0" w:tentative="1">
      <w:start w:val="1"/>
      <w:numFmt w:val="lowerRoman"/>
      <w:lvlText w:val="%9."/>
      <w:lvlJc w:val="right"/>
      <w:pPr>
        <w:ind w:left="6480" w:hanging="180"/>
      </w:pPr>
    </w:lvl>
  </w:abstractNum>
  <w:abstractNum w:abstractNumId="5" w15:restartNumberingAfterBreak="0">
    <w:nsid w:val="39466872"/>
    <w:multiLevelType w:val="multilevel"/>
    <w:tmpl w:val="952AD734"/>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9D27192"/>
    <w:multiLevelType w:val="multilevel"/>
    <w:tmpl w:val="A6A0CCC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7" w15:restartNumberingAfterBreak="0">
    <w:nsid w:val="51502509"/>
    <w:multiLevelType w:val="hybridMultilevel"/>
    <w:tmpl w:val="0EC4B4A2"/>
    <w:lvl w:ilvl="0" w:tplc="1A32313A">
      <w:start w:val="1"/>
      <w:numFmt w:val="bullet"/>
      <w:lvlText w:val=""/>
      <w:lvlJc w:val="left"/>
      <w:pPr>
        <w:ind w:left="720" w:hanging="360"/>
      </w:pPr>
      <w:rPr>
        <w:rFonts w:ascii="Wingdings" w:hAnsi="Wingdings" w:hint="default"/>
      </w:rPr>
    </w:lvl>
    <w:lvl w:ilvl="1" w:tplc="0F660482" w:tentative="1">
      <w:start w:val="1"/>
      <w:numFmt w:val="bullet"/>
      <w:lvlText w:val="o"/>
      <w:lvlJc w:val="left"/>
      <w:pPr>
        <w:ind w:left="1440" w:hanging="360"/>
      </w:pPr>
      <w:rPr>
        <w:rFonts w:ascii="Courier New" w:hAnsi="Courier New" w:cs="Courier New" w:hint="default"/>
      </w:rPr>
    </w:lvl>
    <w:lvl w:ilvl="2" w:tplc="557AB8EC" w:tentative="1">
      <w:start w:val="1"/>
      <w:numFmt w:val="bullet"/>
      <w:lvlText w:val=""/>
      <w:lvlJc w:val="left"/>
      <w:pPr>
        <w:ind w:left="2160" w:hanging="360"/>
      </w:pPr>
      <w:rPr>
        <w:rFonts w:ascii="Wingdings" w:hAnsi="Wingdings" w:hint="default"/>
      </w:rPr>
    </w:lvl>
    <w:lvl w:ilvl="3" w:tplc="B20E3BFC" w:tentative="1">
      <w:start w:val="1"/>
      <w:numFmt w:val="bullet"/>
      <w:lvlText w:val=""/>
      <w:lvlJc w:val="left"/>
      <w:pPr>
        <w:ind w:left="2880" w:hanging="360"/>
      </w:pPr>
      <w:rPr>
        <w:rFonts w:ascii="Symbol" w:hAnsi="Symbol" w:hint="default"/>
      </w:rPr>
    </w:lvl>
    <w:lvl w:ilvl="4" w:tplc="AAF2AE0C" w:tentative="1">
      <w:start w:val="1"/>
      <w:numFmt w:val="bullet"/>
      <w:lvlText w:val="o"/>
      <w:lvlJc w:val="left"/>
      <w:pPr>
        <w:ind w:left="3600" w:hanging="360"/>
      </w:pPr>
      <w:rPr>
        <w:rFonts w:ascii="Courier New" w:hAnsi="Courier New" w:cs="Courier New" w:hint="default"/>
      </w:rPr>
    </w:lvl>
    <w:lvl w:ilvl="5" w:tplc="854881BE" w:tentative="1">
      <w:start w:val="1"/>
      <w:numFmt w:val="bullet"/>
      <w:lvlText w:val=""/>
      <w:lvlJc w:val="left"/>
      <w:pPr>
        <w:ind w:left="4320" w:hanging="360"/>
      </w:pPr>
      <w:rPr>
        <w:rFonts w:ascii="Wingdings" w:hAnsi="Wingdings" w:hint="default"/>
      </w:rPr>
    </w:lvl>
    <w:lvl w:ilvl="6" w:tplc="F0A2F5D2" w:tentative="1">
      <w:start w:val="1"/>
      <w:numFmt w:val="bullet"/>
      <w:lvlText w:val=""/>
      <w:lvlJc w:val="left"/>
      <w:pPr>
        <w:ind w:left="5040" w:hanging="360"/>
      </w:pPr>
      <w:rPr>
        <w:rFonts w:ascii="Symbol" w:hAnsi="Symbol" w:hint="default"/>
      </w:rPr>
    </w:lvl>
    <w:lvl w:ilvl="7" w:tplc="12A6E530" w:tentative="1">
      <w:start w:val="1"/>
      <w:numFmt w:val="bullet"/>
      <w:lvlText w:val="o"/>
      <w:lvlJc w:val="left"/>
      <w:pPr>
        <w:ind w:left="5760" w:hanging="360"/>
      </w:pPr>
      <w:rPr>
        <w:rFonts w:ascii="Courier New" w:hAnsi="Courier New" w:cs="Courier New" w:hint="default"/>
      </w:rPr>
    </w:lvl>
    <w:lvl w:ilvl="8" w:tplc="FBE88692" w:tentative="1">
      <w:start w:val="1"/>
      <w:numFmt w:val="bullet"/>
      <w:lvlText w:val=""/>
      <w:lvlJc w:val="left"/>
      <w:pPr>
        <w:ind w:left="6480" w:hanging="360"/>
      </w:pPr>
      <w:rPr>
        <w:rFonts w:ascii="Wingdings" w:hAnsi="Wingdings" w:hint="default"/>
      </w:rPr>
    </w:lvl>
  </w:abstractNum>
  <w:abstractNum w:abstractNumId="8" w15:restartNumberingAfterBreak="0">
    <w:nsid w:val="60A742DE"/>
    <w:multiLevelType w:val="hybridMultilevel"/>
    <w:tmpl w:val="4D1EEE5C"/>
    <w:lvl w:ilvl="0" w:tplc="B2D2CD70">
      <w:start w:val="1"/>
      <w:numFmt w:val="bullet"/>
      <w:lvlText w:val=""/>
      <w:lvlJc w:val="left"/>
      <w:pPr>
        <w:ind w:left="2844" w:hanging="360"/>
      </w:pPr>
      <w:rPr>
        <w:rFonts w:ascii="Symbol" w:hAnsi="Symbol" w:hint="default"/>
      </w:rPr>
    </w:lvl>
    <w:lvl w:ilvl="1" w:tplc="D968FB68" w:tentative="1">
      <w:start w:val="1"/>
      <w:numFmt w:val="bullet"/>
      <w:lvlText w:val="o"/>
      <w:lvlJc w:val="left"/>
      <w:pPr>
        <w:ind w:left="3564" w:hanging="360"/>
      </w:pPr>
      <w:rPr>
        <w:rFonts w:ascii="Courier New" w:hAnsi="Courier New" w:cs="Courier New" w:hint="default"/>
      </w:rPr>
    </w:lvl>
    <w:lvl w:ilvl="2" w:tplc="48BE2DB4" w:tentative="1">
      <w:start w:val="1"/>
      <w:numFmt w:val="bullet"/>
      <w:lvlText w:val=""/>
      <w:lvlJc w:val="left"/>
      <w:pPr>
        <w:ind w:left="4284" w:hanging="360"/>
      </w:pPr>
      <w:rPr>
        <w:rFonts w:ascii="Wingdings" w:hAnsi="Wingdings" w:hint="default"/>
      </w:rPr>
    </w:lvl>
    <w:lvl w:ilvl="3" w:tplc="CD3C2698" w:tentative="1">
      <w:start w:val="1"/>
      <w:numFmt w:val="bullet"/>
      <w:lvlText w:val=""/>
      <w:lvlJc w:val="left"/>
      <w:pPr>
        <w:ind w:left="5004" w:hanging="360"/>
      </w:pPr>
      <w:rPr>
        <w:rFonts w:ascii="Symbol" w:hAnsi="Symbol" w:hint="default"/>
      </w:rPr>
    </w:lvl>
    <w:lvl w:ilvl="4" w:tplc="EF2C2598" w:tentative="1">
      <w:start w:val="1"/>
      <w:numFmt w:val="bullet"/>
      <w:lvlText w:val="o"/>
      <w:lvlJc w:val="left"/>
      <w:pPr>
        <w:ind w:left="5724" w:hanging="360"/>
      </w:pPr>
      <w:rPr>
        <w:rFonts w:ascii="Courier New" w:hAnsi="Courier New" w:cs="Courier New" w:hint="default"/>
      </w:rPr>
    </w:lvl>
    <w:lvl w:ilvl="5" w:tplc="8E1E87B2" w:tentative="1">
      <w:start w:val="1"/>
      <w:numFmt w:val="bullet"/>
      <w:lvlText w:val=""/>
      <w:lvlJc w:val="left"/>
      <w:pPr>
        <w:ind w:left="6444" w:hanging="360"/>
      </w:pPr>
      <w:rPr>
        <w:rFonts w:ascii="Wingdings" w:hAnsi="Wingdings" w:hint="default"/>
      </w:rPr>
    </w:lvl>
    <w:lvl w:ilvl="6" w:tplc="5CBCF384" w:tentative="1">
      <w:start w:val="1"/>
      <w:numFmt w:val="bullet"/>
      <w:lvlText w:val=""/>
      <w:lvlJc w:val="left"/>
      <w:pPr>
        <w:ind w:left="7164" w:hanging="360"/>
      </w:pPr>
      <w:rPr>
        <w:rFonts w:ascii="Symbol" w:hAnsi="Symbol" w:hint="default"/>
      </w:rPr>
    </w:lvl>
    <w:lvl w:ilvl="7" w:tplc="B762BDB2" w:tentative="1">
      <w:start w:val="1"/>
      <w:numFmt w:val="bullet"/>
      <w:lvlText w:val="o"/>
      <w:lvlJc w:val="left"/>
      <w:pPr>
        <w:ind w:left="7884" w:hanging="360"/>
      </w:pPr>
      <w:rPr>
        <w:rFonts w:ascii="Courier New" w:hAnsi="Courier New" w:cs="Courier New" w:hint="default"/>
      </w:rPr>
    </w:lvl>
    <w:lvl w:ilvl="8" w:tplc="C9929E92" w:tentative="1">
      <w:start w:val="1"/>
      <w:numFmt w:val="bullet"/>
      <w:lvlText w:val=""/>
      <w:lvlJc w:val="left"/>
      <w:pPr>
        <w:ind w:left="8604" w:hanging="360"/>
      </w:pPr>
      <w:rPr>
        <w:rFonts w:ascii="Wingdings" w:hAnsi="Wingdings" w:hint="default"/>
      </w:rPr>
    </w:lvl>
  </w:abstractNum>
  <w:abstractNum w:abstractNumId="9" w15:restartNumberingAfterBreak="0">
    <w:nsid w:val="66E22687"/>
    <w:multiLevelType w:val="hybridMultilevel"/>
    <w:tmpl w:val="8228B904"/>
    <w:lvl w:ilvl="0" w:tplc="7E20F3C0">
      <w:numFmt w:val="bullet"/>
      <w:lvlText w:val="-"/>
      <w:lvlJc w:val="left"/>
      <w:pPr>
        <w:ind w:left="720" w:hanging="360"/>
      </w:pPr>
      <w:rPr>
        <w:rFonts w:ascii="Calibri" w:eastAsiaTheme="minorHAnsi" w:hAnsi="Calibri" w:cs="Calibri" w:hint="default"/>
      </w:rPr>
    </w:lvl>
    <w:lvl w:ilvl="1" w:tplc="CC7EBCA6" w:tentative="1">
      <w:start w:val="1"/>
      <w:numFmt w:val="bullet"/>
      <w:lvlText w:val="o"/>
      <w:lvlJc w:val="left"/>
      <w:pPr>
        <w:ind w:left="1440" w:hanging="360"/>
      </w:pPr>
      <w:rPr>
        <w:rFonts w:ascii="Courier New" w:hAnsi="Courier New" w:cs="Courier New" w:hint="default"/>
      </w:rPr>
    </w:lvl>
    <w:lvl w:ilvl="2" w:tplc="A1BC3A8E" w:tentative="1">
      <w:start w:val="1"/>
      <w:numFmt w:val="bullet"/>
      <w:lvlText w:val=""/>
      <w:lvlJc w:val="left"/>
      <w:pPr>
        <w:ind w:left="2160" w:hanging="360"/>
      </w:pPr>
      <w:rPr>
        <w:rFonts w:ascii="Wingdings" w:hAnsi="Wingdings" w:hint="default"/>
      </w:rPr>
    </w:lvl>
    <w:lvl w:ilvl="3" w:tplc="A456F8E6" w:tentative="1">
      <w:start w:val="1"/>
      <w:numFmt w:val="bullet"/>
      <w:lvlText w:val=""/>
      <w:lvlJc w:val="left"/>
      <w:pPr>
        <w:ind w:left="2880" w:hanging="360"/>
      </w:pPr>
      <w:rPr>
        <w:rFonts w:ascii="Symbol" w:hAnsi="Symbol" w:hint="default"/>
      </w:rPr>
    </w:lvl>
    <w:lvl w:ilvl="4" w:tplc="3764503A" w:tentative="1">
      <w:start w:val="1"/>
      <w:numFmt w:val="bullet"/>
      <w:lvlText w:val="o"/>
      <w:lvlJc w:val="left"/>
      <w:pPr>
        <w:ind w:left="3600" w:hanging="360"/>
      </w:pPr>
      <w:rPr>
        <w:rFonts w:ascii="Courier New" w:hAnsi="Courier New" w:cs="Courier New" w:hint="default"/>
      </w:rPr>
    </w:lvl>
    <w:lvl w:ilvl="5" w:tplc="3D6EFD84" w:tentative="1">
      <w:start w:val="1"/>
      <w:numFmt w:val="bullet"/>
      <w:lvlText w:val=""/>
      <w:lvlJc w:val="left"/>
      <w:pPr>
        <w:ind w:left="4320" w:hanging="360"/>
      </w:pPr>
      <w:rPr>
        <w:rFonts w:ascii="Wingdings" w:hAnsi="Wingdings" w:hint="default"/>
      </w:rPr>
    </w:lvl>
    <w:lvl w:ilvl="6" w:tplc="60CAA70C" w:tentative="1">
      <w:start w:val="1"/>
      <w:numFmt w:val="bullet"/>
      <w:lvlText w:val=""/>
      <w:lvlJc w:val="left"/>
      <w:pPr>
        <w:ind w:left="5040" w:hanging="360"/>
      </w:pPr>
      <w:rPr>
        <w:rFonts w:ascii="Symbol" w:hAnsi="Symbol" w:hint="default"/>
      </w:rPr>
    </w:lvl>
    <w:lvl w:ilvl="7" w:tplc="ED0CA9D0" w:tentative="1">
      <w:start w:val="1"/>
      <w:numFmt w:val="bullet"/>
      <w:lvlText w:val="o"/>
      <w:lvlJc w:val="left"/>
      <w:pPr>
        <w:ind w:left="5760" w:hanging="360"/>
      </w:pPr>
      <w:rPr>
        <w:rFonts w:ascii="Courier New" w:hAnsi="Courier New" w:cs="Courier New" w:hint="default"/>
      </w:rPr>
    </w:lvl>
    <w:lvl w:ilvl="8" w:tplc="45FC3B9E" w:tentative="1">
      <w:start w:val="1"/>
      <w:numFmt w:val="bullet"/>
      <w:lvlText w:val=""/>
      <w:lvlJc w:val="left"/>
      <w:pPr>
        <w:ind w:left="6480" w:hanging="360"/>
      </w:pPr>
      <w:rPr>
        <w:rFonts w:ascii="Wingdings" w:hAnsi="Wingdings" w:hint="default"/>
      </w:rPr>
    </w:lvl>
  </w:abstractNum>
  <w:abstractNum w:abstractNumId="10" w15:restartNumberingAfterBreak="0">
    <w:nsid w:val="78CD3484"/>
    <w:multiLevelType w:val="hybridMultilevel"/>
    <w:tmpl w:val="6B38BEA2"/>
    <w:lvl w:ilvl="0" w:tplc="8EAA8E3C">
      <w:start w:val="2"/>
      <w:numFmt w:val="bullet"/>
      <w:lvlText w:val=""/>
      <w:lvlJc w:val="left"/>
      <w:pPr>
        <w:ind w:left="720" w:hanging="360"/>
      </w:pPr>
      <w:rPr>
        <w:rFonts w:ascii="Wingdings" w:eastAsiaTheme="minorHAnsi" w:hAnsi="Wingdings" w:cstheme="minorBidi" w:hint="default"/>
      </w:rPr>
    </w:lvl>
    <w:lvl w:ilvl="1" w:tplc="289EA3FE" w:tentative="1">
      <w:start w:val="1"/>
      <w:numFmt w:val="bullet"/>
      <w:lvlText w:val="o"/>
      <w:lvlJc w:val="left"/>
      <w:pPr>
        <w:ind w:left="1440" w:hanging="360"/>
      </w:pPr>
      <w:rPr>
        <w:rFonts w:ascii="Courier New" w:hAnsi="Courier New" w:cs="Courier New" w:hint="default"/>
      </w:rPr>
    </w:lvl>
    <w:lvl w:ilvl="2" w:tplc="E6D63162" w:tentative="1">
      <w:start w:val="1"/>
      <w:numFmt w:val="bullet"/>
      <w:lvlText w:val=""/>
      <w:lvlJc w:val="left"/>
      <w:pPr>
        <w:ind w:left="2160" w:hanging="360"/>
      </w:pPr>
      <w:rPr>
        <w:rFonts w:ascii="Wingdings" w:hAnsi="Wingdings" w:hint="default"/>
      </w:rPr>
    </w:lvl>
    <w:lvl w:ilvl="3" w:tplc="068A4166" w:tentative="1">
      <w:start w:val="1"/>
      <w:numFmt w:val="bullet"/>
      <w:lvlText w:val=""/>
      <w:lvlJc w:val="left"/>
      <w:pPr>
        <w:ind w:left="2880" w:hanging="360"/>
      </w:pPr>
      <w:rPr>
        <w:rFonts w:ascii="Symbol" w:hAnsi="Symbol" w:hint="default"/>
      </w:rPr>
    </w:lvl>
    <w:lvl w:ilvl="4" w:tplc="3A8A53E0" w:tentative="1">
      <w:start w:val="1"/>
      <w:numFmt w:val="bullet"/>
      <w:lvlText w:val="o"/>
      <w:lvlJc w:val="left"/>
      <w:pPr>
        <w:ind w:left="3600" w:hanging="360"/>
      </w:pPr>
      <w:rPr>
        <w:rFonts w:ascii="Courier New" w:hAnsi="Courier New" w:cs="Courier New" w:hint="default"/>
      </w:rPr>
    </w:lvl>
    <w:lvl w:ilvl="5" w:tplc="1108C0A0" w:tentative="1">
      <w:start w:val="1"/>
      <w:numFmt w:val="bullet"/>
      <w:lvlText w:val=""/>
      <w:lvlJc w:val="left"/>
      <w:pPr>
        <w:ind w:left="4320" w:hanging="360"/>
      </w:pPr>
      <w:rPr>
        <w:rFonts w:ascii="Wingdings" w:hAnsi="Wingdings" w:hint="default"/>
      </w:rPr>
    </w:lvl>
    <w:lvl w:ilvl="6" w:tplc="72C8C86E" w:tentative="1">
      <w:start w:val="1"/>
      <w:numFmt w:val="bullet"/>
      <w:lvlText w:val=""/>
      <w:lvlJc w:val="left"/>
      <w:pPr>
        <w:ind w:left="5040" w:hanging="360"/>
      </w:pPr>
      <w:rPr>
        <w:rFonts w:ascii="Symbol" w:hAnsi="Symbol" w:hint="default"/>
      </w:rPr>
    </w:lvl>
    <w:lvl w:ilvl="7" w:tplc="BE60053A" w:tentative="1">
      <w:start w:val="1"/>
      <w:numFmt w:val="bullet"/>
      <w:lvlText w:val="o"/>
      <w:lvlJc w:val="left"/>
      <w:pPr>
        <w:ind w:left="5760" w:hanging="360"/>
      </w:pPr>
      <w:rPr>
        <w:rFonts w:ascii="Courier New" w:hAnsi="Courier New" w:cs="Courier New" w:hint="default"/>
      </w:rPr>
    </w:lvl>
    <w:lvl w:ilvl="8" w:tplc="C446487C" w:tentative="1">
      <w:start w:val="1"/>
      <w:numFmt w:val="bullet"/>
      <w:lvlText w:val=""/>
      <w:lvlJc w:val="left"/>
      <w:pPr>
        <w:ind w:left="6480" w:hanging="360"/>
      </w:pPr>
      <w:rPr>
        <w:rFonts w:ascii="Wingdings" w:hAnsi="Wingdings" w:hint="default"/>
      </w:rPr>
    </w:lvl>
  </w:abstractNum>
  <w:abstractNum w:abstractNumId="11" w15:restartNumberingAfterBreak="0">
    <w:nsid w:val="796D2BF8"/>
    <w:multiLevelType w:val="hybridMultilevel"/>
    <w:tmpl w:val="71EC05A6"/>
    <w:lvl w:ilvl="0" w:tplc="B92C817A">
      <w:start w:val="1"/>
      <w:numFmt w:val="bullet"/>
      <w:lvlText w:val=""/>
      <w:lvlJc w:val="left"/>
      <w:pPr>
        <w:ind w:left="720" w:hanging="360"/>
      </w:pPr>
      <w:rPr>
        <w:rFonts w:ascii="Wingdings" w:hAnsi="Wingdings" w:hint="default"/>
        <w:color w:val="auto"/>
      </w:rPr>
    </w:lvl>
    <w:lvl w:ilvl="1" w:tplc="A046197A">
      <w:start w:val="1"/>
      <w:numFmt w:val="bullet"/>
      <w:lvlText w:val="o"/>
      <w:lvlJc w:val="left"/>
      <w:pPr>
        <w:ind w:left="1440" w:hanging="360"/>
      </w:pPr>
      <w:rPr>
        <w:rFonts w:ascii="Courier New" w:hAnsi="Courier New" w:cs="Courier New" w:hint="default"/>
      </w:rPr>
    </w:lvl>
    <w:lvl w:ilvl="2" w:tplc="B74C4BEC" w:tentative="1">
      <w:start w:val="1"/>
      <w:numFmt w:val="bullet"/>
      <w:lvlText w:val=""/>
      <w:lvlJc w:val="left"/>
      <w:pPr>
        <w:ind w:left="2160" w:hanging="360"/>
      </w:pPr>
      <w:rPr>
        <w:rFonts w:ascii="Wingdings" w:hAnsi="Wingdings" w:hint="default"/>
      </w:rPr>
    </w:lvl>
    <w:lvl w:ilvl="3" w:tplc="1DA82B1A" w:tentative="1">
      <w:start w:val="1"/>
      <w:numFmt w:val="bullet"/>
      <w:lvlText w:val=""/>
      <w:lvlJc w:val="left"/>
      <w:pPr>
        <w:ind w:left="2880" w:hanging="360"/>
      </w:pPr>
      <w:rPr>
        <w:rFonts w:ascii="Symbol" w:hAnsi="Symbol" w:hint="default"/>
      </w:rPr>
    </w:lvl>
    <w:lvl w:ilvl="4" w:tplc="DE260406" w:tentative="1">
      <w:start w:val="1"/>
      <w:numFmt w:val="bullet"/>
      <w:lvlText w:val="o"/>
      <w:lvlJc w:val="left"/>
      <w:pPr>
        <w:ind w:left="3600" w:hanging="360"/>
      </w:pPr>
      <w:rPr>
        <w:rFonts w:ascii="Courier New" w:hAnsi="Courier New" w:cs="Courier New" w:hint="default"/>
      </w:rPr>
    </w:lvl>
    <w:lvl w:ilvl="5" w:tplc="B456EECA" w:tentative="1">
      <w:start w:val="1"/>
      <w:numFmt w:val="bullet"/>
      <w:lvlText w:val=""/>
      <w:lvlJc w:val="left"/>
      <w:pPr>
        <w:ind w:left="4320" w:hanging="360"/>
      </w:pPr>
      <w:rPr>
        <w:rFonts w:ascii="Wingdings" w:hAnsi="Wingdings" w:hint="default"/>
      </w:rPr>
    </w:lvl>
    <w:lvl w:ilvl="6" w:tplc="454A98A0" w:tentative="1">
      <w:start w:val="1"/>
      <w:numFmt w:val="bullet"/>
      <w:lvlText w:val=""/>
      <w:lvlJc w:val="left"/>
      <w:pPr>
        <w:ind w:left="5040" w:hanging="360"/>
      </w:pPr>
      <w:rPr>
        <w:rFonts w:ascii="Symbol" w:hAnsi="Symbol" w:hint="default"/>
      </w:rPr>
    </w:lvl>
    <w:lvl w:ilvl="7" w:tplc="D4ECD8CC" w:tentative="1">
      <w:start w:val="1"/>
      <w:numFmt w:val="bullet"/>
      <w:lvlText w:val="o"/>
      <w:lvlJc w:val="left"/>
      <w:pPr>
        <w:ind w:left="5760" w:hanging="360"/>
      </w:pPr>
      <w:rPr>
        <w:rFonts w:ascii="Courier New" w:hAnsi="Courier New" w:cs="Courier New" w:hint="default"/>
      </w:rPr>
    </w:lvl>
    <w:lvl w:ilvl="8" w:tplc="8D348528" w:tentative="1">
      <w:start w:val="1"/>
      <w:numFmt w:val="bullet"/>
      <w:lvlText w:val=""/>
      <w:lvlJc w:val="left"/>
      <w:pPr>
        <w:ind w:left="6480" w:hanging="360"/>
      </w:pPr>
      <w:rPr>
        <w:rFonts w:ascii="Wingdings" w:hAnsi="Wingdings" w:hint="default"/>
      </w:rPr>
    </w:lvl>
  </w:abstractNum>
  <w:abstractNum w:abstractNumId="12" w15:restartNumberingAfterBreak="0">
    <w:nsid w:val="7C6B66AE"/>
    <w:multiLevelType w:val="hybridMultilevel"/>
    <w:tmpl w:val="808887D8"/>
    <w:lvl w:ilvl="0" w:tplc="797CE9A2">
      <w:start w:val="1"/>
      <w:numFmt w:val="bullet"/>
      <w:lvlText w:val=""/>
      <w:lvlJc w:val="left"/>
      <w:pPr>
        <w:ind w:left="720" w:hanging="360"/>
      </w:pPr>
      <w:rPr>
        <w:rFonts w:ascii="Wingdings" w:hAnsi="Wingdings" w:hint="default"/>
      </w:rPr>
    </w:lvl>
    <w:lvl w:ilvl="1" w:tplc="8D882952" w:tentative="1">
      <w:start w:val="1"/>
      <w:numFmt w:val="lowerLetter"/>
      <w:lvlText w:val="%2."/>
      <w:lvlJc w:val="left"/>
      <w:pPr>
        <w:ind w:left="1440" w:hanging="360"/>
      </w:pPr>
    </w:lvl>
    <w:lvl w:ilvl="2" w:tplc="7AC2C168" w:tentative="1">
      <w:start w:val="1"/>
      <w:numFmt w:val="lowerRoman"/>
      <w:lvlText w:val="%3."/>
      <w:lvlJc w:val="right"/>
      <w:pPr>
        <w:ind w:left="2160" w:hanging="180"/>
      </w:pPr>
    </w:lvl>
    <w:lvl w:ilvl="3" w:tplc="26862E38" w:tentative="1">
      <w:start w:val="1"/>
      <w:numFmt w:val="decimal"/>
      <w:lvlText w:val="%4."/>
      <w:lvlJc w:val="left"/>
      <w:pPr>
        <w:ind w:left="2880" w:hanging="360"/>
      </w:pPr>
    </w:lvl>
    <w:lvl w:ilvl="4" w:tplc="95AEB136" w:tentative="1">
      <w:start w:val="1"/>
      <w:numFmt w:val="lowerLetter"/>
      <w:lvlText w:val="%5."/>
      <w:lvlJc w:val="left"/>
      <w:pPr>
        <w:ind w:left="3600" w:hanging="360"/>
      </w:pPr>
    </w:lvl>
    <w:lvl w:ilvl="5" w:tplc="DDA481E8" w:tentative="1">
      <w:start w:val="1"/>
      <w:numFmt w:val="lowerRoman"/>
      <w:lvlText w:val="%6."/>
      <w:lvlJc w:val="right"/>
      <w:pPr>
        <w:ind w:left="4320" w:hanging="180"/>
      </w:pPr>
    </w:lvl>
    <w:lvl w:ilvl="6" w:tplc="062C0118" w:tentative="1">
      <w:start w:val="1"/>
      <w:numFmt w:val="decimal"/>
      <w:lvlText w:val="%7."/>
      <w:lvlJc w:val="left"/>
      <w:pPr>
        <w:ind w:left="5040" w:hanging="360"/>
      </w:pPr>
    </w:lvl>
    <w:lvl w:ilvl="7" w:tplc="5344D98E" w:tentative="1">
      <w:start w:val="1"/>
      <w:numFmt w:val="lowerLetter"/>
      <w:lvlText w:val="%8."/>
      <w:lvlJc w:val="left"/>
      <w:pPr>
        <w:ind w:left="5760" w:hanging="360"/>
      </w:pPr>
    </w:lvl>
    <w:lvl w:ilvl="8" w:tplc="AE9C1ED6"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12"/>
  </w:num>
  <w:num w:numId="6">
    <w:abstractNumId w:val="5"/>
  </w:num>
  <w:num w:numId="7">
    <w:abstractNumId w:val="1"/>
  </w:num>
  <w:num w:numId="8">
    <w:abstractNumId w:val="7"/>
  </w:num>
  <w:num w:numId="9">
    <w:abstractNumId w:val="11"/>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E26"/>
    <w:rsid w:val="000342C4"/>
    <w:rsid w:val="000A7DF1"/>
    <w:rsid w:val="00174964"/>
    <w:rsid w:val="001803E3"/>
    <w:rsid w:val="001C710D"/>
    <w:rsid w:val="00230E9C"/>
    <w:rsid w:val="002371C0"/>
    <w:rsid w:val="00297E26"/>
    <w:rsid w:val="002E4E19"/>
    <w:rsid w:val="002F7F63"/>
    <w:rsid w:val="00357223"/>
    <w:rsid w:val="00372A1F"/>
    <w:rsid w:val="00411DC3"/>
    <w:rsid w:val="0048059D"/>
    <w:rsid w:val="00482D6B"/>
    <w:rsid w:val="004A011C"/>
    <w:rsid w:val="00506DD3"/>
    <w:rsid w:val="005A246A"/>
    <w:rsid w:val="005D7FF6"/>
    <w:rsid w:val="005E3499"/>
    <w:rsid w:val="006138B1"/>
    <w:rsid w:val="00721744"/>
    <w:rsid w:val="00726116"/>
    <w:rsid w:val="00734E0A"/>
    <w:rsid w:val="007F770E"/>
    <w:rsid w:val="00821DF1"/>
    <w:rsid w:val="00845D75"/>
    <w:rsid w:val="00893A2D"/>
    <w:rsid w:val="008F09EB"/>
    <w:rsid w:val="00972317"/>
    <w:rsid w:val="00A17F54"/>
    <w:rsid w:val="00A35B3C"/>
    <w:rsid w:val="00A3693D"/>
    <w:rsid w:val="00A91068"/>
    <w:rsid w:val="00B005F1"/>
    <w:rsid w:val="00B40A29"/>
    <w:rsid w:val="00B75662"/>
    <w:rsid w:val="00BB6EB6"/>
    <w:rsid w:val="00BD5C55"/>
    <w:rsid w:val="00CB4798"/>
    <w:rsid w:val="00D138BA"/>
    <w:rsid w:val="00D74025"/>
    <w:rsid w:val="00DD22AA"/>
    <w:rsid w:val="00F55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80BF"/>
  <w15:docId w15:val="{394EAD44-58B5-4CC7-A7B2-9924FA4F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30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30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B0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031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30312"/>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030312"/>
    <w:pPr>
      <w:tabs>
        <w:tab w:val="center" w:pos="4536"/>
        <w:tab w:val="right" w:pos="9072"/>
      </w:tabs>
      <w:spacing w:after="0" w:line="240" w:lineRule="auto"/>
    </w:pPr>
  </w:style>
  <w:style w:type="character" w:customStyle="1" w:styleId="En-tteCar">
    <w:name w:val="En-tête Car"/>
    <w:basedOn w:val="Policepardfaut"/>
    <w:link w:val="En-tte"/>
    <w:uiPriority w:val="99"/>
    <w:rsid w:val="00030312"/>
  </w:style>
  <w:style w:type="paragraph" w:styleId="Pieddepage">
    <w:name w:val="footer"/>
    <w:basedOn w:val="Normal"/>
    <w:link w:val="PieddepageCar"/>
    <w:unhideWhenUsed/>
    <w:rsid w:val="00620D6E"/>
    <w:pPr>
      <w:tabs>
        <w:tab w:val="center" w:pos="4536"/>
        <w:tab w:val="right" w:pos="9072"/>
      </w:tabs>
      <w:spacing w:after="0" w:line="240" w:lineRule="auto"/>
    </w:pPr>
  </w:style>
  <w:style w:type="character" w:customStyle="1" w:styleId="PieddepageCar">
    <w:name w:val="Pied de page Car"/>
    <w:basedOn w:val="Policepardfaut"/>
    <w:link w:val="Pieddepage"/>
    <w:rsid w:val="00620D6E"/>
  </w:style>
  <w:style w:type="paragraph" w:styleId="Textedebulles">
    <w:name w:val="Balloon Text"/>
    <w:basedOn w:val="Normal"/>
    <w:link w:val="TextedebullesCar"/>
    <w:uiPriority w:val="99"/>
    <w:semiHidden/>
    <w:unhideWhenUsed/>
    <w:rsid w:val="000303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312"/>
    <w:rPr>
      <w:rFonts w:ascii="Tahoma" w:hAnsi="Tahoma" w:cs="Tahoma"/>
      <w:sz w:val="16"/>
      <w:szCs w:val="16"/>
    </w:rPr>
  </w:style>
  <w:style w:type="paragraph" w:styleId="Paragraphedeliste">
    <w:name w:val="List Paragraph"/>
    <w:basedOn w:val="Normal"/>
    <w:uiPriority w:val="34"/>
    <w:qFormat/>
    <w:rsid w:val="00B36CE1"/>
    <w:pPr>
      <w:ind w:left="720"/>
      <w:contextualSpacing/>
    </w:pPr>
  </w:style>
  <w:style w:type="paragraph" w:customStyle="1" w:styleId="Default">
    <w:name w:val="Default"/>
    <w:rsid w:val="004860F6"/>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customStyle="1" w:styleId="Standaard2">
    <w:name w:val="Standaard2"/>
    <w:basedOn w:val="Default"/>
    <w:next w:val="Default"/>
    <w:rsid w:val="004860F6"/>
    <w:rPr>
      <w:rFonts w:cs="Times New Roman"/>
      <w:color w:val="auto"/>
    </w:rPr>
  </w:style>
  <w:style w:type="character" w:styleId="Appelnotedebasdep">
    <w:name w:val="footnote reference"/>
    <w:basedOn w:val="Policepardfaut"/>
    <w:semiHidden/>
    <w:rsid w:val="004860F6"/>
    <w:rPr>
      <w:rFonts w:cs="Times New Roman"/>
      <w:vertAlign w:val="superscript"/>
    </w:rPr>
  </w:style>
  <w:style w:type="character" w:styleId="Accentuation">
    <w:name w:val="Emphasis"/>
    <w:basedOn w:val="Policepardfaut"/>
    <w:qFormat/>
    <w:rsid w:val="004860F6"/>
    <w:rPr>
      <w:rFonts w:cs="Times New Roman"/>
      <w:i/>
      <w:iCs/>
    </w:rPr>
  </w:style>
  <w:style w:type="character" w:styleId="Lienhypertexte">
    <w:name w:val="Hyperlink"/>
    <w:basedOn w:val="Policepardfaut"/>
    <w:uiPriority w:val="99"/>
    <w:unhideWhenUsed/>
    <w:rsid w:val="00C45240"/>
    <w:rPr>
      <w:color w:val="0000FF" w:themeColor="hyperlink"/>
      <w:u w:val="single"/>
    </w:rPr>
  </w:style>
  <w:style w:type="character" w:styleId="Lienhypertextesuivivisit">
    <w:name w:val="FollowedHyperlink"/>
    <w:basedOn w:val="Policepardfaut"/>
    <w:uiPriority w:val="99"/>
    <w:semiHidden/>
    <w:unhideWhenUsed/>
    <w:rsid w:val="00C45240"/>
    <w:rPr>
      <w:color w:val="800080" w:themeColor="followedHyperlink"/>
      <w:u w:val="single"/>
    </w:rPr>
  </w:style>
  <w:style w:type="character" w:styleId="Marquedecommentaire">
    <w:name w:val="annotation reference"/>
    <w:basedOn w:val="Policepardfaut"/>
    <w:uiPriority w:val="99"/>
    <w:semiHidden/>
    <w:unhideWhenUsed/>
    <w:rsid w:val="00C45240"/>
    <w:rPr>
      <w:sz w:val="16"/>
      <w:szCs w:val="16"/>
    </w:rPr>
  </w:style>
  <w:style w:type="paragraph" w:styleId="Commentaire">
    <w:name w:val="annotation text"/>
    <w:basedOn w:val="Normal"/>
    <w:link w:val="CommentaireCar"/>
    <w:uiPriority w:val="99"/>
    <w:semiHidden/>
    <w:unhideWhenUsed/>
    <w:rsid w:val="00C45240"/>
    <w:pPr>
      <w:spacing w:line="240" w:lineRule="auto"/>
    </w:pPr>
    <w:rPr>
      <w:sz w:val="20"/>
      <w:szCs w:val="20"/>
    </w:rPr>
  </w:style>
  <w:style w:type="character" w:customStyle="1" w:styleId="CommentaireCar">
    <w:name w:val="Commentaire Car"/>
    <w:basedOn w:val="Policepardfaut"/>
    <w:link w:val="Commentaire"/>
    <w:uiPriority w:val="99"/>
    <w:semiHidden/>
    <w:rsid w:val="00C45240"/>
    <w:rPr>
      <w:sz w:val="20"/>
      <w:szCs w:val="20"/>
    </w:rPr>
  </w:style>
  <w:style w:type="paragraph" w:styleId="Objetducommentaire">
    <w:name w:val="annotation subject"/>
    <w:basedOn w:val="Commentaire"/>
    <w:next w:val="Commentaire"/>
    <w:link w:val="ObjetducommentaireCar"/>
    <w:uiPriority w:val="99"/>
    <w:semiHidden/>
    <w:unhideWhenUsed/>
    <w:rsid w:val="00C45240"/>
    <w:rPr>
      <w:b/>
      <w:bCs/>
    </w:rPr>
  </w:style>
  <w:style w:type="character" w:customStyle="1" w:styleId="ObjetducommentaireCar">
    <w:name w:val="Objet du commentaire Car"/>
    <w:basedOn w:val="CommentaireCar"/>
    <w:link w:val="Objetducommentaire"/>
    <w:uiPriority w:val="99"/>
    <w:semiHidden/>
    <w:rsid w:val="00C45240"/>
    <w:rPr>
      <w:b/>
      <w:bCs/>
      <w:sz w:val="20"/>
      <w:szCs w:val="20"/>
    </w:rPr>
  </w:style>
  <w:style w:type="table" w:styleId="Grilledutableau">
    <w:name w:val="Table Grid"/>
    <w:basedOn w:val="Tableau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Policepardfaut"/>
    <w:rsid w:val="008F6956"/>
  </w:style>
  <w:style w:type="character" w:customStyle="1" w:styleId="Titre3Car">
    <w:name w:val="Titre 3 Car"/>
    <w:basedOn w:val="Policepardfaut"/>
    <w:link w:val="Titre3"/>
    <w:uiPriority w:val="9"/>
    <w:rsid w:val="00CB0867"/>
    <w:rPr>
      <w:rFonts w:asciiTheme="majorHAnsi" w:eastAsiaTheme="majorEastAsia" w:hAnsiTheme="majorHAnsi" w:cstheme="majorBidi"/>
      <w:b/>
      <w:bCs/>
      <w:color w:val="4F81BD" w:themeColor="accent1"/>
    </w:rPr>
  </w:style>
  <w:style w:type="paragraph" w:styleId="Notedefin">
    <w:name w:val="endnote text"/>
    <w:basedOn w:val="Normal"/>
    <w:link w:val="NotedefinCar"/>
    <w:rsid w:val="00567E55"/>
    <w:pPr>
      <w:widowControl w:val="0"/>
      <w:spacing w:after="0" w:line="240" w:lineRule="auto"/>
    </w:pPr>
    <w:rPr>
      <w:rFonts w:ascii="Courier" w:eastAsia="Times New Roman" w:hAnsi="Courier" w:cs="Times New Roman"/>
      <w:sz w:val="24"/>
      <w:szCs w:val="20"/>
      <w:lang w:eastAsia="nl-NL"/>
    </w:rPr>
  </w:style>
  <w:style w:type="character" w:customStyle="1" w:styleId="NotedefinCar">
    <w:name w:val="Note de fin Car"/>
    <w:basedOn w:val="Policepardfaut"/>
    <w:link w:val="Notedefin"/>
    <w:rsid w:val="00567E55"/>
    <w:rPr>
      <w:rFonts w:ascii="Courier" w:eastAsia="Times New Roman" w:hAnsi="Courier" w:cs="Times New Roman"/>
      <w:sz w:val="24"/>
      <w:szCs w:val="20"/>
      <w:lang w:eastAsia="nl-NL"/>
    </w:rPr>
  </w:style>
  <w:style w:type="paragraph" w:customStyle="1" w:styleId="Kop21">
    <w:name w:val="Kop 21"/>
    <w:basedOn w:val="Default"/>
    <w:next w:val="Default"/>
    <w:rsid w:val="00D16D57"/>
    <w:rPr>
      <w:rFonts w:cs="Times New Roman"/>
      <w:color w:val="auto"/>
    </w:rPr>
  </w:style>
  <w:style w:type="paragraph" w:styleId="NormalWeb">
    <w:name w:val="Normal (Web)"/>
    <w:basedOn w:val="Normal"/>
    <w:uiPriority w:val="99"/>
    <w:unhideWhenUsed/>
    <w:rsid w:val="00D1050E"/>
    <w:pPr>
      <w:spacing w:before="100" w:beforeAutospacing="1" w:after="100" w:afterAutospacing="1" w:line="240" w:lineRule="auto"/>
    </w:pPr>
    <w:rPr>
      <w:rFonts w:ascii="Times New Roman" w:eastAsia="Times New Roman" w:hAnsi="Times New Roman" w:cs="Times New Roman"/>
      <w:kern w:val="3"/>
      <w:sz w:val="24"/>
      <w:szCs w:val="24"/>
      <w:lang w:val="fr-BE" w:eastAsia="fr-BE"/>
    </w:rPr>
  </w:style>
  <w:style w:type="character" w:customStyle="1" w:styleId="apple-converted-space">
    <w:name w:val="apple-converted-space"/>
    <w:basedOn w:val="Policepardfaut"/>
    <w:rsid w:val="005E7CE8"/>
  </w:style>
  <w:style w:type="character" w:styleId="Mentionnonrsolue">
    <w:name w:val="Unresolved Mention"/>
    <w:basedOn w:val="Policepardfaut"/>
    <w:uiPriority w:val="99"/>
    <w:semiHidden/>
    <w:unhideWhenUsed/>
    <w:rsid w:val="0018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ational.brussels/2019/03/projectoproep-solidair-wereldburgerschap-2019/?lang=nl" TargetMode="External"/><Relationship Id="rId18" Type="http://schemas.openxmlformats.org/officeDocument/2006/relationships/hyperlink" Target="mailto:jewillems@gob.brusse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ewillems@gob.brussels" TargetMode="External"/><Relationship Id="rId17" Type="http://schemas.openxmlformats.org/officeDocument/2006/relationships/hyperlink" Target="mailto:cateclu@sprb.brussels" TargetMode="External"/><Relationship Id="rId2" Type="http://schemas.openxmlformats.org/officeDocument/2006/relationships/numbering" Target="numbering.xml"/><Relationship Id="rId16" Type="http://schemas.openxmlformats.org/officeDocument/2006/relationships/hyperlink" Target="mailto:bspapens@sprb.brusse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eclu@sprb.brussels" TargetMode="External"/><Relationship Id="rId5" Type="http://schemas.openxmlformats.org/officeDocument/2006/relationships/webSettings" Target="webSettings.xml"/><Relationship Id="rId15" Type="http://schemas.openxmlformats.org/officeDocument/2006/relationships/hyperlink" Target="mailto:cateclu@sprb.brussels" TargetMode="External"/><Relationship Id="rId23" Type="http://schemas.openxmlformats.org/officeDocument/2006/relationships/theme" Target="theme/theme1.xml"/><Relationship Id="rId10" Type="http://schemas.openxmlformats.org/officeDocument/2006/relationships/hyperlink" Target="mailto:bspapens@sprb.brussels" TargetMode="External"/><Relationship Id="rId19" Type="http://schemas.openxmlformats.org/officeDocument/2006/relationships/hyperlink" Target="mailto:bspapens@sprb.brussels" TargetMode="External"/><Relationship Id="rId4" Type="http://schemas.openxmlformats.org/officeDocument/2006/relationships/settings" Target="settings.xml"/><Relationship Id="rId9" Type="http://schemas.openxmlformats.org/officeDocument/2006/relationships/hyperlink" Target="http://www.un.org/sustainabledevelopment/fr/objectifs-de-developpement-durable/" TargetMode="External"/><Relationship Id="rId14" Type="http://schemas.openxmlformats.org/officeDocument/2006/relationships/hyperlink" Target="mailto:bspapens@sprb.brussel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BB27-C251-4465-B258-21BC9668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3233</Words>
  <Characters>17783</Characters>
  <Application>Microsoft Office Word</Application>
  <DocSecurity>0</DocSecurity>
  <Lines>148</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MRBC-MBHG</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SPAPENS Benoît</cp:lastModifiedBy>
  <cp:revision>26</cp:revision>
  <cp:lastPrinted>2018-01-31T08:49:00Z</cp:lastPrinted>
  <dcterms:created xsi:type="dcterms:W3CDTF">2018-03-08T11:17:00Z</dcterms:created>
  <dcterms:modified xsi:type="dcterms:W3CDTF">2019-03-18T13:03:00Z</dcterms:modified>
</cp:coreProperties>
</file>